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AE" w:rsidRPr="00370316" w:rsidRDefault="00370316" w:rsidP="00030FC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70316">
        <w:rPr>
          <w:rFonts w:ascii="Times New Roman" w:hAnsi="Times New Roman" w:cs="Times New Roman"/>
          <w:i/>
          <w:sz w:val="24"/>
          <w:szCs w:val="24"/>
        </w:rPr>
        <w:t>Приложение</w:t>
      </w:r>
      <w:r>
        <w:rPr>
          <w:rFonts w:ascii="Times New Roman" w:hAnsi="Times New Roman" w:cs="Times New Roman"/>
          <w:i/>
          <w:sz w:val="24"/>
          <w:szCs w:val="24"/>
        </w:rPr>
        <w:t xml:space="preserve"> №</w:t>
      </w:r>
      <w:r w:rsidR="00CF60CF">
        <w:rPr>
          <w:rFonts w:ascii="Times New Roman" w:hAnsi="Times New Roman" w:cs="Times New Roman"/>
          <w:i/>
          <w:sz w:val="24"/>
          <w:szCs w:val="24"/>
        </w:rPr>
        <w:t xml:space="preserve"> 5</w:t>
      </w:r>
    </w:p>
    <w:p w:rsidR="001528AE" w:rsidRPr="007123CA" w:rsidRDefault="001528AE" w:rsidP="001528AE">
      <w:pPr>
        <w:pStyle w:val="Heading"/>
        <w:ind w:right="284"/>
        <w:jc w:val="both"/>
        <w:rPr>
          <w:rFonts w:ascii="Times New Roman" w:hAnsi="Times New Roman"/>
          <w:b w:val="0"/>
          <w:color w:val="000000"/>
          <w:sz w:val="24"/>
          <w:szCs w:val="24"/>
        </w:rPr>
      </w:pPr>
      <w:r w:rsidRPr="007123CA">
        <w:rPr>
          <w:rFonts w:ascii="Times New Roman" w:hAnsi="Times New Roman"/>
          <w:b w:val="0"/>
          <w:color w:val="000000"/>
          <w:sz w:val="24"/>
          <w:szCs w:val="24"/>
        </w:rPr>
        <w:t xml:space="preserve">СОГЛАСОВАНО </w:t>
      </w:r>
      <w:r w:rsidRPr="007123CA">
        <w:rPr>
          <w:rFonts w:ascii="Times New Roman" w:hAnsi="Times New Roman"/>
          <w:b w:val="0"/>
          <w:color w:val="000000"/>
          <w:sz w:val="24"/>
          <w:szCs w:val="24"/>
        </w:rPr>
        <w:tab/>
      </w:r>
      <w:r w:rsidRPr="007123CA">
        <w:rPr>
          <w:rFonts w:ascii="Times New Roman" w:hAnsi="Times New Roman"/>
          <w:b w:val="0"/>
          <w:color w:val="000000"/>
          <w:sz w:val="24"/>
          <w:szCs w:val="24"/>
        </w:rPr>
        <w:tab/>
      </w:r>
      <w:r w:rsidRPr="007123CA">
        <w:rPr>
          <w:rFonts w:ascii="Times New Roman" w:hAnsi="Times New Roman"/>
          <w:b w:val="0"/>
          <w:color w:val="000000"/>
          <w:sz w:val="24"/>
          <w:szCs w:val="24"/>
        </w:rPr>
        <w:tab/>
        <w:t xml:space="preserve"> </w:t>
      </w:r>
      <w:r w:rsidRPr="007123CA">
        <w:rPr>
          <w:rFonts w:ascii="Times New Roman" w:hAnsi="Times New Roman"/>
          <w:b w:val="0"/>
          <w:color w:val="000000"/>
          <w:sz w:val="24"/>
          <w:szCs w:val="24"/>
        </w:rPr>
        <w:tab/>
      </w:r>
      <w:r w:rsidRPr="007123CA">
        <w:rPr>
          <w:rFonts w:ascii="Times New Roman" w:hAnsi="Times New Roman"/>
          <w:b w:val="0"/>
          <w:color w:val="000000"/>
          <w:sz w:val="24"/>
          <w:szCs w:val="24"/>
        </w:rPr>
        <w:tab/>
        <w:t xml:space="preserve">                     </w:t>
      </w:r>
      <w:r w:rsidR="00030FC7">
        <w:rPr>
          <w:rFonts w:ascii="Times New Roman" w:hAnsi="Times New Roman"/>
          <w:b w:val="0"/>
          <w:color w:val="000000"/>
          <w:sz w:val="24"/>
          <w:szCs w:val="24"/>
        </w:rPr>
        <w:t xml:space="preserve">               </w:t>
      </w:r>
      <w:r w:rsidRPr="007123CA">
        <w:rPr>
          <w:rFonts w:ascii="Times New Roman" w:hAnsi="Times New Roman"/>
          <w:b w:val="0"/>
          <w:color w:val="000000"/>
          <w:sz w:val="24"/>
          <w:szCs w:val="24"/>
        </w:rPr>
        <w:t xml:space="preserve"> УТВЕРЖДАЮ</w:t>
      </w:r>
    </w:p>
    <w:p w:rsidR="00030FC7" w:rsidRDefault="001528AE" w:rsidP="001528AE">
      <w:pPr>
        <w:pStyle w:val="Heading"/>
        <w:ind w:right="284"/>
        <w:jc w:val="both"/>
        <w:rPr>
          <w:rFonts w:ascii="Times New Roman" w:hAnsi="Times New Roman"/>
          <w:b w:val="0"/>
          <w:color w:val="000000"/>
          <w:sz w:val="24"/>
          <w:szCs w:val="24"/>
        </w:rPr>
      </w:pPr>
      <w:r w:rsidRPr="007123CA">
        <w:rPr>
          <w:rFonts w:ascii="Times New Roman" w:hAnsi="Times New Roman"/>
          <w:b w:val="0"/>
          <w:color w:val="000000"/>
          <w:sz w:val="24"/>
          <w:szCs w:val="24"/>
        </w:rPr>
        <w:t>Председа</w:t>
      </w:r>
      <w:r>
        <w:rPr>
          <w:rFonts w:ascii="Times New Roman" w:hAnsi="Times New Roman"/>
          <w:b w:val="0"/>
          <w:color w:val="000000"/>
          <w:sz w:val="24"/>
          <w:szCs w:val="24"/>
        </w:rPr>
        <w:t>тель ПК</w:t>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t xml:space="preserve">        </w:t>
      </w:r>
      <w:r w:rsidR="00030FC7">
        <w:rPr>
          <w:rFonts w:ascii="Times New Roman" w:hAnsi="Times New Roman"/>
          <w:b w:val="0"/>
          <w:color w:val="000000"/>
          <w:sz w:val="24"/>
          <w:szCs w:val="24"/>
        </w:rPr>
        <w:t xml:space="preserve">                              </w:t>
      </w:r>
      <w:r>
        <w:rPr>
          <w:rFonts w:ascii="Times New Roman" w:hAnsi="Times New Roman"/>
          <w:b w:val="0"/>
          <w:color w:val="000000"/>
          <w:sz w:val="24"/>
          <w:szCs w:val="24"/>
        </w:rPr>
        <w:t xml:space="preserve">  Руководитель  МБДОУ</w:t>
      </w:r>
    </w:p>
    <w:p w:rsidR="00030FC7" w:rsidRDefault="00030FC7" w:rsidP="001528AE">
      <w:pPr>
        <w:pStyle w:val="Heading"/>
        <w:ind w:right="284"/>
        <w:jc w:val="both"/>
        <w:rPr>
          <w:rFonts w:ascii="Times New Roman" w:hAnsi="Times New Roman"/>
          <w:b w:val="0"/>
          <w:color w:val="000000"/>
          <w:sz w:val="24"/>
          <w:szCs w:val="24"/>
        </w:rPr>
      </w:pPr>
      <w:r>
        <w:rPr>
          <w:rFonts w:ascii="Times New Roman" w:hAnsi="Times New Roman"/>
          <w:b w:val="0"/>
          <w:color w:val="000000"/>
          <w:sz w:val="24"/>
          <w:szCs w:val="24"/>
        </w:rPr>
        <w:t xml:space="preserve">                                                                                                               детский сад №21</w:t>
      </w:r>
    </w:p>
    <w:p w:rsidR="00030FC7" w:rsidRDefault="00030FC7" w:rsidP="00030FC7">
      <w:pPr>
        <w:pStyle w:val="Heading"/>
        <w:ind w:right="284"/>
        <w:rPr>
          <w:rFonts w:ascii="Times New Roman" w:hAnsi="Times New Roman"/>
          <w:b w:val="0"/>
          <w:color w:val="000000"/>
          <w:sz w:val="24"/>
          <w:szCs w:val="24"/>
        </w:rPr>
      </w:pPr>
      <w:r>
        <w:rPr>
          <w:rFonts w:ascii="Times New Roman" w:hAnsi="Times New Roman"/>
          <w:b w:val="0"/>
          <w:color w:val="000000"/>
          <w:sz w:val="24"/>
          <w:szCs w:val="24"/>
        </w:rPr>
        <w:t xml:space="preserve">Петренко Н..Б.________                                                                          </w:t>
      </w:r>
      <w:proofErr w:type="spellStart"/>
      <w:r>
        <w:rPr>
          <w:rFonts w:ascii="Times New Roman" w:hAnsi="Times New Roman"/>
          <w:b w:val="0"/>
          <w:color w:val="000000"/>
          <w:sz w:val="24"/>
          <w:szCs w:val="24"/>
        </w:rPr>
        <w:t>Ченчик</w:t>
      </w:r>
      <w:proofErr w:type="spellEnd"/>
      <w:r>
        <w:rPr>
          <w:rFonts w:ascii="Times New Roman" w:hAnsi="Times New Roman"/>
          <w:b w:val="0"/>
          <w:color w:val="000000"/>
          <w:sz w:val="24"/>
          <w:szCs w:val="24"/>
        </w:rPr>
        <w:t xml:space="preserve"> А.А_______                      </w:t>
      </w:r>
      <w:r w:rsidR="001528AE">
        <w:rPr>
          <w:rFonts w:ascii="Times New Roman" w:hAnsi="Times New Roman"/>
          <w:b w:val="0"/>
          <w:color w:val="000000"/>
          <w:sz w:val="24"/>
          <w:szCs w:val="24"/>
        </w:rPr>
        <w:t xml:space="preserve"> </w:t>
      </w:r>
    </w:p>
    <w:p w:rsidR="001528AE" w:rsidRPr="008B64AC" w:rsidRDefault="00030FC7" w:rsidP="00030FC7">
      <w:pPr>
        <w:pStyle w:val="Heading"/>
        <w:ind w:right="284"/>
        <w:rPr>
          <w:rFonts w:ascii="Times New Roman" w:hAnsi="Times New Roman"/>
          <w:b w:val="0"/>
          <w:sz w:val="24"/>
          <w:szCs w:val="24"/>
        </w:rPr>
      </w:pPr>
      <w:r w:rsidRPr="008B64AC">
        <w:rPr>
          <w:rFonts w:ascii="Times New Roman" w:hAnsi="Times New Roman"/>
          <w:b w:val="0"/>
          <w:sz w:val="24"/>
          <w:szCs w:val="24"/>
        </w:rPr>
        <w:t xml:space="preserve">                                                                                                               « 26 » июня 2017 г.          </w:t>
      </w:r>
      <w:r w:rsidR="001528AE" w:rsidRPr="008B64AC">
        <w:rPr>
          <w:rFonts w:ascii="Times New Roman" w:hAnsi="Times New Roman"/>
          <w:b w:val="0"/>
          <w:sz w:val="24"/>
          <w:szCs w:val="24"/>
        </w:rPr>
        <w:t xml:space="preserve"> « 26 » июня 2017 г.</w:t>
      </w:r>
    </w:p>
    <w:p w:rsidR="001528AE" w:rsidRPr="00030FC7" w:rsidRDefault="001528AE" w:rsidP="00030FC7">
      <w:pPr>
        <w:pStyle w:val="a4"/>
        <w:ind w:left="360"/>
        <w:rPr>
          <w:rFonts w:ascii="Times New Roman" w:hAnsi="Times New Roman"/>
          <w:color w:val="FF0000"/>
          <w:sz w:val="24"/>
          <w:szCs w:val="24"/>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370316" w:rsidRPr="0061727B" w:rsidRDefault="00370316" w:rsidP="00370316">
      <w:pPr>
        <w:jc w:val="center"/>
        <w:rPr>
          <w:rFonts w:ascii="Times New Roman" w:hAnsi="Times New Roman" w:cs="Times New Roman"/>
          <w:b/>
          <w:sz w:val="28"/>
          <w:szCs w:val="28"/>
        </w:rPr>
      </w:pPr>
      <w:r w:rsidRPr="0061727B">
        <w:rPr>
          <w:rFonts w:ascii="Times New Roman" w:hAnsi="Times New Roman" w:cs="Times New Roman"/>
          <w:b/>
          <w:sz w:val="28"/>
          <w:szCs w:val="28"/>
        </w:rPr>
        <w:t>ПОЛОЖЕНИЕ</w:t>
      </w:r>
    </w:p>
    <w:p w:rsidR="00370316" w:rsidRDefault="00370316" w:rsidP="00370316">
      <w:pPr>
        <w:jc w:val="center"/>
        <w:rPr>
          <w:rFonts w:ascii="Times New Roman" w:hAnsi="Times New Roman" w:cs="Times New Roman"/>
          <w:b/>
          <w:sz w:val="24"/>
          <w:szCs w:val="24"/>
        </w:rPr>
      </w:pPr>
      <w:r w:rsidRPr="00EC0753">
        <w:rPr>
          <w:rFonts w:ascii="Times New Roman" w:hAnsi="Times New Roman" w:cs="Times New Roman"/>
          <w:b/>
          <w:sz w:val="24"/>
          <w:szCs w:val="24"/>
        </w:rPr>
        <w:t xml:space="preserve">об установлении выплат стимулирующего, компенсационного характера, премий, материальной помощи  сотрудникам муниципального бюджетного дошкольного образовательного учреждения  детского сада  № 21 муниципального образования </w:t>
      </w:r>
      <w:proofErr w:type="spellStart"/>
      <w:r w:rsidRPr="00EC0753">
        <w:rPr>
          <w:rFonts w:ascii="Times New Roman" w:hAnsi="Times New Roman" w:cs="Times New Roman"/>
          <w:b/>
          <w:sz w:val="24"/>
          <w:szCs w:val="24"/>
        </w:rPr>
        <w:t>Абинский</w:t>
      </w:r>
      <w:proofErr w:type="spellEnd"/>
      <w:r w:rsidRPr="00EC0753">
        <w:rPr>
          <w:rFonts w:ascii="Times New Roman" w:hAnsi="Times New Roman" w:cs="Times New Roman"/>
          <w:b/>
          <w:sz w:val="24"/>
          <w:szCs w:val="24"/>
        </w:rPr>
        <w:t xml:space="preserve"> район</w:t>
      </w: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1528AE" w:rsidRDefault="001528AE" w:rsidP="0061727B">
      <w:pPr>
        <w:jc w:val="center"/>
        <w:rPr>
          <w:rFonts w:ascii="Times New Roman" w:hAnsi="Times New Roman" w:cs="Times New Roman"/>
          <w:b/>
          <w:sz w:val="28"/>
          <w:szCs w:val="28"/>
        </w:rPr>
      </w:pPr>
    </w:p>
    <w:p w:rsidR="00370316" w:rsidRDefault="00370316" w:rsidP="007F192D">
      <w:pPr>
        <w:pStyle w:val="Default"/>
        <w:spacing w:after="100" w:afterAutospacing="1"/>
        <w:ind w:firstLine="709"/>
        <w:jc w:val="center"/>
        <w:rPr>
          <w:b/>
          <w:color w:val="auto"/>
          <w:sz w:val="28"/>
          <w:szCs w:val="28"/>
        </w:rPr>
      </w:pPr>
    </w:p>
    <w:p w:rsidR="0024077F" w:rsidRPr="00132F41" w:rsidRDefault="0024077F" w:rsidP="00132F41">
      <w:pPr>
        <w:pStyle w:val="Default"/>
        <w:spacing w:after="100" w:afterAutospacing="1"/>
        <w:ind w:firstLine="709"/>
        <w:jc w:val="center"/>
        <w:rPr>
          <w:sz w:val="28"/>
          <w:szCs w:val="28"/>
        </w:rPr>
      </w:pPr>
      <w:r w:rsidRPr="00132F41">
        <w:rPr>
          <w:sz w:val="28"/>
          <w:szCs w:val="28"/>
        </w:rPr>
        <w:lastRenderedPageBreak/>
        <w:t>1.</w:t>
      </w:r>
      <w:r w:rsidRPr="00132F41">
        <w:rPr>
          <w:b/>
          <w:bCs/>
          <w:sz w:val="28"/>
          <w:szCs w:val="28"/>
        </w:rPr>
        <w:t>Общие положения</w:t>
      </w:r>
    </w:p>
    <w:p w:rsidR="0024077F" w:rsidRPr="007F192D" w:rsidRDefault="0024077F" w:rsidP="004565AA">
      <w:pPr>
        <w:pStyle w:val="Default"/>
        <w:ind w:firstLine="709"/>
        <w:jc w:val="both"/>
      </w:pPr>
      <w:r w:rsidRPr="007F192D">
        <w:t xml:space="preserve">1.1. Настоящее Положение разработано на основе действующего законодательства, Указа Президента от 07.05.2012 № 597, Трудового кодекса РФ, Устава, Коллективного договора. </w:t>
      </w:r>
    </w:p>
    <w:p w:rsidR="0024077F" w:rsidRPr="007F192D" w:rsidRDefault="0024077F" w:rsidP="004565AA">
      <w:pPr>
        <w:pStyle w:val="Default"/>
        <w:spacing w:before="120"/>
        <w:ind w:firstLine="709"/>
        <w:jc w:val="both"/>
      </w:pPr>
      <w:r w:rsidRPr="007F192D">
        <w:t>1.2. Настоящее Положение направлено на стимулирование труда каждого работника муниципального бюджетного дошкольного образовательного учреждения детского сада №</w:t>
      </w:r>
      <w:r w:rsidR="007F192D">
        <w:t xml:space="preserve"> 21</w:t>
      </w:r>
      <w:r w:rsidRPr="007F192D">
        <w:t xml:space="preserve"> муниципального образования </w:t>
      </w:r>
      <w:proofErr w:type="spellStart"/>
      <w:r w:rsidRPr="007F192D">
        <w:t>Абинский</w:t>
      </w:r>
      <w:proofErr w:type="spellEnd"/>
      <w:r w:rsidRPr="007F192D">
        <w:t xml:space="preserve"> район (далее ДОУ) с целью обеспечения высокого качества образовательного и воспитательного процесса, для поддержки творческой активности и инициативы. </w:t>
      </w:r>
    </w:p>
    <w:p w:rsidR="0024077F" w:rsidRPr="007F192D" w:rsidRDefault="0024077F" w:rsidP="004565AA">
      <w:pPr>
        <w:pStyle w:val="Default"/>
        <w:spacing w:before="120"/>
        <w:ind w:firstLine="709"/>
        <w:jc w:val="both"/>
      </w:pPr>
      <w:r w:rsidRPr="007F192D">
        <w:t xml:space="preserve">1.3.Настоящее Положение распространяется на всех работников, ведущих в ДОУ трудовую деятельность на основании трудовых договоров, как по основному месту работы, так и работающих по совместительству. </w:t>
      </w:r>
    </w:p>
    <w:p w:rsidR="007F192D" w:rsidRDefault="0024077F" w:rsidP="004565AA">
      <w:pPr>
        <w:spacing w:before="120" w:after="0"/>
        <w:ind w:firstLine="709"/>
        <w:jc w:val="both"/>
        <w:rPr>
          <w:rFonts w:ascii="Times New Roman" w:hAnsi="Times New Roman" w:cs="Times New Roman"/>
          <w:sz w:val="24"/>
          <w:szCs w:val="24"/>
        </w:rPr>
      </w:pPr>
      <w:r w:rsidRPr="007F192D">
        <w:rPr>
          <w:rFonts w:ascii="Times New Roman" w:hAnsi="Times New Roman" w:cs="Times New Roman"/>
          <w:sz w:val="24"/>
          <w:szCs w:val="24"/>
        </w:rPr>
        <w:t>1.4.Настоящее положение разработано администрацией ДОУ по согласованию с профсоюзным комитетом ДОУ.</w:t>
      </w:r>
    </w:p>
    <w:p w:rsidR="0024077F" w:rsidRPr="007F192D" w:rsidRDefault="0024077F" w:rsidP="004565AA">
      <w:pPr>
        <w:spacing w:before="120" w:after="0"/>
        <w:ind w:firstLine="709"/>
        <w:jc w:val="both"/>
        <w:rPr>
          <w:rFonts w:ascii="Times New Roman" w:hAnsi="Times New Roman" w:cs="Times New Roman"/>
          <w:sz w:val="24"/>
          <w:szCs w:val="24"/>
        </w:rPr>
      </w:pPr>
      <w:r w:rsidRPr="007F192D">
        <w:rPr>
          <w:rFonts w:ascii="Times New Roman" w:hAnsi="Times New Roman" w:cs="Times New Roman"/>
          <w:sz w:val="24"/>
          <w:szCs w:val="24"/>
        </w:rPr>
        <w:t xml:space="preserve">1.5.Настоящее положение утверждается заведующим ДОУ, корректируется, обсуждается на общем собрании трудового коллектива. </w:t>
      </w:r>
    </w:p>
    <w:p w:rsidR="0024077F" w:rsidRPr="007F192D" w:rsidRDefault="0024077F" w:rsidP="004565AA">
      <w:pPr>
        <w:pStyle w:val="Default"/>
        <w:spacing w:before="120"/>
        <w:ind w:firstLine="709"/>
        <w:jc w:val="both"/>
      </w:pPr>
      <w:r w:rsidRPr="007F192D">
        <w:t xml:space="preserve">1.6.Настоящее положение включает в себя виды выплат стимулирующего и компенсационного характера, премии по итогам работы, материальную помощь. </w:t>
      </w:r>
    </w:p>
    <w:p w:rsidR="0024077F" w:rsidRPr="007F192D" w:rsidRDefault="0024077F" w:rsidP="004565AA">
      <w:pPr>
        <w:pStyle w:val="Default"/>
        <w:spacing w:before="120"/>
        <w:ind w:firstLine="709"/>
        <w:jc w:val="both"/>
      </w:pPr>
      <w:r w:rsidRPr="007F192D">
        <w:t xml:space="preserve">1.7. Настоящее Положение вступает в силу со дня его утверждения. </w:t>
      </w:r>
    </w:p>
    <w:p w:rsidR="0024077F" w:rsidRPr="008522E7" w:rsidRDefault="0024077F" w:rsidP="004565AA">
      <w:pPr>
        <w:pStyle w:val="Default"/>
        <w:spacing w:before="100" w:beforeAutospacing="1"/>
        <w:ind w:left="709" w:hanging="709"/>
        <w:jc w:val="both"/>
        <w:rPr>
          <w:sz w:val="28"/>
          <w:szCs w:val="28"/>
        </w:rPr>
      </w:pPr>
      <w:r w:rsidRPr="008522E7">
        <w:rPr>
          <w:b/>
          <w:bCs/>
          <w:sz w:val="28"/>
          <w:szCs w:val="28"/>
        </w:rPr>
        <w:t xml:space="preserve">2. Порядок и условия установления выплат стимулирующего характера </w:t>
      </w:r>
    </w:p>
    <w:p w:rsidR="0024077F" w:rsidRPr="007F192D" w:rsidRDefault="0024077F" w:rsidP="004565AA">
      <w:pPr>
        <w:pStyle w:val="Default"/>
        <w:spacing w:before="100" w:beforeAutospacing="1"/>
        <w:ind w:firstLine="709"/>
        <w:jc w:val="both"/>
      </w:pPr>
      <w:r w:rsidRPr="007F192D">
        <w:t xml:space="preserve">2.1 Работодатель в пределах средств, направляемых на оплату труда, в соответствии с Трудовым кодексом Российской Федерации, локальными нормативными актами и с учетом мнения представительного органа работников устанавливает компенсационные и стимулирующие выплаты. </w:t>
      </w:r>
    </w:p>
    <w:p w:rsidR="007F192D" w:rsidRDefault="0024077F" w:rsidP="004565AA">
      <w:pPr>
        <w:spacing w:before="120" w:after="120"/>
        <w:ind w:firstLine="709"/>
        <w:jc w:val="both"/>
        <w:rPr>
          <w:rFonts w:ascii="Times New Roman" w:hAnsi="Times New Roman" w:cs="Times New Roman"/>
          <w:sz w:val="24"/>
          <w:szCs w:val="24"/>
        </w:rPr>
      </w:pPr>
      <w:r w:rsidRPr="007F192D">
        <w:rPr>
          <w:rFonts w:ascii="Times New Roman" w:hAnsi="Times New Roman" w:cs="Times New Roman"/>
          <w:sz w:val="24"/>
          <w:szCs w:val="24"/>
        </w:rPr>
        <w:t>2.2 Локальным нормативным актом ДОУ предусмотрено установление работникам повышающих коэффициентов к окладу:</w:t>
      </w:r>
    </w:p>
    <w:p w:rsidR="0024077F" w:rsidRPr="007F192D" w:rsidRDefault="0024077F" w:rsidP="004565AA">
      <w:pPr>
        <w:spacing w:after="120"/>
        <w:ind w:firstLine="709"/>
        <w:jc w:val="both"/>
        <w:rPr>
          <w:rFonts w:ascii="Times New Roman" w:hAnsi="Times New Roman" w:cs="Times New Roman"/>
          <w:sz w:val="24"/>
          <w:szCs w:val="24"/>
        </w:rPr>
      </w:pPr>
      <w:r w:rsidRPr="007F192D">
        <w:rPr>
          <w:rFonts w:ascii="Times New Roman" w:hAnsi="Times New Roman" w:cs="Times New Roman"/>
          <w:sz w:val="24"/>
          <w:szCs w:val="24"/>
        </w:rPr>
        <w:t>- повышающий коэффициент к оклад</w:t>
      </w:r>
      <w:r w:rsidR="001D6A61">
        <w:rPr>
          <w:rFonts w:ascii="Times New Roman" w:hAnsi="Times New Roman" w:cs="Times New Roman"/>
          <w:sz w:val="24"/>
          <w:szCs w:val="24"/>
        </w:rPr>
        <w:t>у за квалификационную категорию;</w:t>
      </w:r>
      <w:r w:rsidRPr="007F192D">
        <w:rPr>
          <w:rFonts w:ascii="Times New Roman" w:hAnsi="Times New Roman" w:cs="Times New Roman"/>
          <w:sz w:val="24"/>
          <w:szCs w:val="24"/>
        </w:rPr>
        <w:t xml:space="preserve"> </w:t>
      </w:r>
    </w:p>
    <w:p w:rsidR="0024077F" w:rsidRPr="007F192D" w:rsidRDefault="0024077F" w:rsidP="004565AA">
      <w:pPr>
        <w:pStyle w:val="Default"/>
        <w:spacing w:after="120"/>
        <w:ind w:firstLine="709"/>
        <w:jc w:val="both"/>
      </w:pPr>
      <w:r w:rsidRPr="007F192D">
        <w:t xml:space="preserve">- повышающий коэффициент к окладу (должностному окладу), ставке заработной платы за учёную степень, почётное звание (за исключением организаций дополнительного образования детей спортивной направленности); </w:t>
      </w:r>
    </w:p>
    <w:p w:rsidR="0024077F" w:rsidRPr="007F192D" w:rsidRDefault="0024077F" w:rsidP="004565AA">
      <w:pPr>
        <w:spacing w:after="0"/>
        <w:ind w:firstLine="709"/>
        <w:jc w:val="both"/>
        <w:rPr>
          <w:rFonts w:ascii="Times New Roman" w:hAnsi="Times New Roman" w:cs="Times New Roman"/>
          <w:sz w:val="24"/>
          <w:szCs w:val="24"/>
        </w:rPr>
      </w:pPr>
      <w:r w:rsidRPr="007F192D">
        <w:rPr>
          <w:rFonts w:ascii="Times New Roman" w:hAnsi="Times New Roman" w:cs="Times New Roman"/>
          <w:sz w:val="24"/>
          <w:szCs w:val="24"/>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24077F" w:rsidRPr="007F192D" w:rsidRDefault="0024077F" w:rsidP="004565AA">
      <w:pPr>
        <w:pStyle w:val="Default"/>
        <w:ind w:firstLine="709"/>
        <w:jc w:val="both"/>
      </w:pPr>
      <w:r w:rsidRPr="007F192D">
        <w:t xml:space="preserve">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 </w:t>
      </w:r>
    </w:p>
    <w:p w:rsidR="0024077F" w:rsidRPr="007F192D" w:rsidRDefault="0024077F" w:rsidP="004565AA">
      <w:pPr>
        <w:pStyle w:val="Default"/>
        <w:spacing w:before="120"/>
        <w:ind w:firstLine="709"/>
        <w:jc w:val="both"/>
      </w:pPr>
      <w:r w:rsidRPr="007F192D">
        <w:t xml:space="preserve">2.3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p>
    <w:p w:rsidR="00370316" w:rsidRDefault="00370316" w:rsidP="004565AA">
      <w:pPr>
        <w:pStyle w:val="Default"/>
        <w:ind w:firstLine="709"/>
        <w:jc w:val="both"/>
      </w:pPr>
    </w:p>
    <w:p w:rsidR="00370316" w:rsidRDefault="00370316" w:rsidP="004565AA">
      <w:pPr>
        <w:pStyle w:val="Default"/>
        <w:ind w:firstLine="709"/>
        <w:jc w:val="both"/>
      </w:pPr>
    </w:p>
    <w:p w:rsidR="00370316" w:rsidRDefault="0024077F" w:rsidP="00292FD1">
      <w:pPr>
        <w:pStyle w:val="Default"/>
        <w:ind w:firstLine="709"/>
        <w:jc w:val="both"/>
      </w:pPr>
      <w:r w:rsidRPr="007F192D">
        <w:t xml:space="preserve">Размеры повышающего коэффициента: </w:t>
      </w:r>
    </w:p>
    <w:p w:rsidR="0024077F" w:rsidRPr="007F192D" w:rsidRDefault="0024077F" w:rsidP="00292FD1">
      <w:pPr>
        <w:pStyle w:val="Default"/>
        <w:spacing w:before="120"/>
        <w:ind w:firstLine="709"/>
        <w:jc w:val="both"/>
      </w:pPr>
      <w:r w:rsidRPr="007F192D">
        <w:t xml:space="preserve"> 0,15 - при наличии высшей квалификационной категории; </w:t>
      </w:r>
    </w:p>
    <w:p w:rsidR="0024077F" w:rsidRPr="007F192D" w:rsidRDefault="0024077F" w:rsidP="00292FD1">
      <w:pPr>
        <w:pStyle w:val="Default"/>
        <w:spacing w:before="120"/>
        <w:ind w:firstLine="709"/>
        <w:jc w:val="both"/>
      </w:pPr>
      <w:r w:rsidRPr="007F192D">
        <w:t xml:space="preserve"> 0,10 - при наличии первой квалификационной категории; </w:t>
      </w:r>
    </w:p>
    <w:p w:rsidR="0024077F" w:rsidRPr="007F192D" w:rsidRDefault="0024077F" w:rsidP="00292FD1">
      <w:pPr>
        <w:spacing w:before="120" w:after="0"/>
        <w:ind w:firstLine="709"/>
        <w:jc w:val="both"/>
        <w:rPr>
          <w:rFonts w:ascii="Times New Roman" w:hAnsi="Times New Roman" w:cs="Times New Roman"/>
          <w:sz w:val="24"/>
          <w:szCs w:val="24"/>
        </w:rPr>
      </w:pPr>
      <w:r w:rsidRPr="007F192D">
        <w:rPr>
          <w:rFonts w:ascii="Times New Roman" w:hAnsi="Times New Roman" w:cs="Times New Roman"/>
          <w:sz w:val="24"/>
          <w:szCs w:val="24"/>
        </w:rPr>
        <w:t>Повышающий коэффициент к окладу (должностному окладу), ставке заработной платы за учёную степень, почётное звание, устанавливается работникам организации, которым присвоена учёная степень, почётное звание при соответствии почётного звания, учёной степени профилю педагогической деятельности или преподаваемых дисциплин.</w:t>
      </w:r>
    </w:p>
    <w:p w:rsidR="007F192D" w:rsidRPr="007F192D" w:rsidRDefault="007F192D" w:rsidP="00292FD1">
      <w:pPr>
        <w:pStyle w:val="Default"/>
        <w:ind w:firstLine="709"/>
        <w:jc w:val="both"/>
      </w:pPr>
      <w:r w:rsidRPr="007F192D">
        <w:t xml:space="preserve">Рекомендуемые размеры повышающего коэффициента: </w:t>
      </w:r>
    </w:p>
    <w:p w:rsidR="007F192D" w:rsidRPr="007F192D" w:rsidRDefault="007F192D" w:rsidP="00292FD1">
      <w:pPr>
        <w:pStyle w:val="Default"/>
        <w:spacing w:before="120" w:after="83"/>
        <w:ind w:firstLine="709"/>
        <w:jc w:val="both"/>
      </w:pPr>
      <w:r w:rsidRPr="007F192D">
        <w:t xml:space="preserve"> 0,075 – за учёную степень кандидата наук или за почётное звание, название которых начинается со слов «Заслуженный ...», «Народный ...»; </w:t>
      </w:r>
    </w:p>
    <w:p w:rsidR="007F192D" w:rsidRPr="007F192D" w:rsidRDefault="007F192D" w:rsidP="00292FD1">
      <w:pPr>
        <w:pStyle w:val="Default"/>
        <w:ind w:firstLine="709"/>
        <w:jc w:val="both"/>
      </w:pPr>
      <w:r w:rsidRPr="007F192D">
        <w:t xml:space="preserve"> 0,15 – за учёную степень доктора наук. </w:t>
      </w:r>
    </w:p>
    <w:p w:rsidR="007F192D" w:rsidRPr="007F192D" w:rsidRDefault="007F192D" w:rsidP="00292FD1">
      <w:pPr>
        <w:pStyle w:val="Default"/>
        <w:spacing w:before="120"/>
        <w:ind w:firstLine="709"/>
        <w:jc w:val="both"/>
      </w:pPr>
      <w:r w:rsidRPr="007F192D">
        <w:t xml:space="preserve">Повышающий коэффициент за учёную степень, почётное звание рекомендуется устанавливать по одному из имеющихся оснований, имеющему большее значение. </w:t>
      </w:r>
    </w:p>
    <w:p w:rsidR="007F192D" w:rsidRPr="007F192D" w:rsidRDefault="007F192D" w:rsidP="00292FD1">
      <w:pPr>
        <w:pStyle w:val="Default"/>
        <w:spacing w:before="120"/>
        <w:ind w:firstLine="709"/>
        <w:jc w:val="both"/>
      </w:pPr>
      <w:r w:rsidRPr="007F192D">
        <w:t xml:space="preserve">2.4. Локальным нормативным актом ДОУ устанавливаются сотрудникам стимулирующие надбавки к окладу: </w:t>
      </w:r>
    </w:p>
    <w:p w:rsidR="007F192D" w:rsidRPr="007F192D" w:rsidRDefault="007F192D" w:rsidP="00292FD1">
      <w:pPr>
        <w:pStyle w:val="Default"/>
        <w:spacing w:before="120"/>
        <w:ind w:firstLine="709"/>
        <w:jc w:val="both"/>
      </w:pPr>
      <w:r w:rsidRPr="007F192D">
        <w:t xml:space="preserve">- стимулирующая надбавка за интенсивность и высокие результаты работы; </w:t>
      </w:r>
    </w:p>
    <w:p w:rsidR="0024077F" w:rsidRPr="007F192D" w:rsidRDefault="007F192D" w:rsidP="00292FD1">
      <w:pPr>
        <w:spacing w:before="120" w:after="0"/>
        <w:ind w:firstLine="709"/>
        <w:jc w:val="both"/>
        <w:rPr>
          <w:rFonts w:ascii="Times New Roman" w:hAnsi="Times New Roman" w:cs="Times New Roman"/>
          <w:sz w:val="24"/>
          <w:szCs w:val="24"/>
        </w:rPr>
      </w:pPr>
      <w:r w:rsidRPr="007F192D">
        <w:rPr>
          <w:rFonts w:ascii="Times New Roman" w:hAnsi="Times New Roman" w:cs="Times New Roman"/>
          <w:sz w:val="24"/>
          <w:szCs w:val="24"/>
        </w:rPr>
        <w:t>- стимулирующая надбавка за качество выполнения работ;</w:t>
      </w:r>
    </w:p>
    <w:p w:rsidR="007F192D" w:rsidRPr="007F192D" w:rsidRDefault="007F192D" w:rsidP="00292FD1">
      <w:pPr>
        <w:pStyle w:val="Default"/>
        <w:spacing w:before="120"/>
        <w:ind w:firstLine="709"/>
        <w:jc w:val="both"/>
      </w:pPr>
      <w:r w:rsidRPr="007F192D">
        <w:t xml:space="preserve">- стимулирующая надбавка за выслугу лет.  </w:t>
      </w:r>
    </w:p>
    <w:p w:rsidR="007F192D" w:rsidRPr="007F192D" w:rsidRDefault="007F192D" w:rsidP="00292FD1">
      <w:pPr>
        <w:pStyle w:val="Default"/>
        <w:spacing w:before="120"/>
        <w:ind w:firstLine="709"/>
        <w:jc w:val="both"/>
      </w:pPr>
      <w:r w:rsidRPr="007F192D">
        <w:t xml:space="preserve">Стимулирующая надбавка за интенсивность и высокие результаты работы педагогическим работникам, административно-управленческому персоналу, учебно-вспомогательному персоналу и младшему обслуживающему персоналу устанавливается: </w:t>
      </w:r>
    </w:p>
    <w:p w:rsidR="007F192D" w:rsidRPr="007F192D" w:rsidRDefault="007F192D" w:rsidP="00292FD1">
      <w:pPr>
        <w:pStyle w:val="Default"/>
        <w:spacing w:before="120"/>
        <w:ind w:firstLine="709"/>
        <w:jc w:val="both"/>
      </w:pPr>
      <w:r w:rsidRPr="007F192D">
        <w:t xml:space="preserve">- за стабильно высокие показатели результативности работы; </w:t>
      </w:r>
    </w:p>
    <w:p w:rsidR="007F192D" w:rsidRPr="007F192D" w:rsidRDefault="007F192D" w:rsidP="00292FD1">
      <w:pPr>
        <w:pStyle w:val="Default"/>
        <w:spacing w:before="120"/>
        <w:ind w:firstLine="709"/>
        <w:jc w:val="both"/>
      </w:pPr>
      <w:r w:rsidRPr="007F192D">
        <w:t xml:space="preserve">- за разработку и внедрение новых эффективных программ, методик, форм (обучения, организации и управления учебным процессом), создание краевых и муниципальных экспериментальных и </w:t>
      </w:r>
      <w:proofErr w:type="spellStart"/>
      <w:r w:rsidRPr="007F192D">
        <w:t>стажировочных</w:t>
      </w:r>
      <w:proofErr w:type="spellEnd"/>
      <w:r w:rsidRPr="007F192D">
        <w:t xml:space="preserve"> площадок, применение в работе достижений науки, передовых методов труда, высокие достижения в работе; </w:t>
      </w:r>
    </w:p>
    <w:p w:rsidR="007F192D" w:rsidRPr="007F192D" w:rsidRDefault="007F192D" w:rsidP="00292FD1">
      <w:pPr>
        <w:pStyle w:val="Default"/>
        <w:spacing w:before="120"/>
        <w:ind w:firstLine="709"/>
        <w:jc w:val="both"/>
      </w:pPr>
      <w:r w:rsidRPr="007F192D">
        <w:t xml:space="preserve">- за выполнение особо важных или срочных работ (на срок их проведения); </w:t>
      </w:r>
    </w:p>
    <w:p w:rsidR="007F192D" w:rsidRPr="007F192D" w:rsidRDefault="007F192D" w:rsidP="00292FD1">
      <w:pPr>
        <w:pStyle w:val="Default"/>
        <w:spacing w:before="120"/>
        <w:ind w:firstLine="709"/>
        <w:jc w:val="both"/>
      </w:pPr>
      <w:r w:rsidRPr="007F192D">
        <w:t xml:space="preserve">- за сложность и напряженность выполняемой работы; </w:t>
      </w:r>
    </w:p>
    <w:p w:rsidR="007F192D" w:rsidRPr="007F192D" w:rsidRDefault="007F192D" w:rsidP="00292FD1">
      <w:pPr>
        <w:pStyle w:val="Default"/>
        <w:spacing w:before="120"/>
        <w:ind w:firstLine="709"/>
        <w:jc w:val="both"/>
      </w:pPr>
      <w:r w:rsidRPr="007F192D">
        <w:t xml:space="preserve">- за выполнение работ, не входящих в круг должностных обязанностей. </w:t>
      </w:r>
    </w:p>
    <w:p w:rsidR="007F192D" w:rsidRPr="007F192D" w:rsidRDefault="007F192D" w:rsidP="004565AA">
      <w:pPr>
        <w:pStyle w:val="Default"/>
        <w:spacing w:before="120"/>
        <w:ind w:firstLine="709"/>
        <w:jc w:val="both"/>
      </w:pPr>
      <w:r w:rsidRPr="007F192D">
        <w:t xml:space="preserve">Выплата за выслугу лет устанавливается работникам ДОУ в зависимости от общего количества лет, проработанных в образовательных организациях. </w:t>
      </w:r>
    </w:p>
    <w:p w:rsidR="007F192D" w:rsidRPr="007F192D" w:rsidRDefault="007F192D" w:rsidP="004565AA">
      <w:pPr>
        <w:pStyle w:val="Default"/>
        <w:spacing w:before="120"/>
        <w:ind w:firstLine="709"/>
        <w:jc w:val="both"/>
      </w:pPr>
      <w:r w:rsidRPr="007F192D">
        <w:t xml:space="preserve">Размеры в процентах от оклада (должностного оклада), ставки заработной платы: </w:t>
      </w:r>
    </w:p>
    <w:p w:rsidR="001528AE" w:rsidRDefault="007F192D" w:rsidP="004565AA">
      <w:pPr>
        <w:pStyle w:val="Default"/>
        <w:spacing w:before="120"/>
        <w:ind w:firstLine="709"/>
        <w:jc w:val="both"/>
      </w:pPr>
      <w:r w:rsidRPr="007F192D">
        <w:t xml:space="preserve">Педагогическим работникам стимулирующая надбавка за выслугу лет (в пределах бюджетных ассигнований) при стаже педагогической работы: </w:t>
      </w:r>
    </w:p>
    <w:p w:rsidR="007F192D" w:rsidRPr="007F192D" w:rsidRDefault="007F192D" w:rsidP="004565AA">
      <w:pPr>
        <w:pStyle w:val="Default"/>
        <w:spacing w:before="120"/>
        <w:ind w:firstLine="709"/>
        <w:jc w:val="both"/>
      </w:pPr>
      <w:r w:rsidRPr="007F192D">
        <w:t xml:space="preserve">от 1 года до 5 лет – 5% </w:t>
      </w:r>
    </w:p>
    <w:p w:rsidR="007F192D" w:rsidRPr="007F192D" w:rsidRDefault="007F192D" w:rsidP="004565AA">
      <w:pPr>
        <w:pStyle w:val="Default"/>
        <w:spacing w:before="120"/>
        <w:ind w:firstLine="709"/>
        <w:jc w:val="both"/>
      </w:pPr>
      <w:r w:rsidRPr="007F192D">
        <w:t xml:space="preserve">от 5 лет до 10 лет – 10 % </w:t>
      </w:r>
    </w:p>
    <w:p w:rsidR="007F192D" w:rsidRPr="007F192D" w:rsidRDefault="007F192D" w:rsidP="004565AA">
      <w:pPr>
        <w:pStyle w:val="Default"/>
        <w:spacing w:before="120"/>
        <w:ind w:firstLine="709"/>
        <w:jc w:val="both"/>
      </w:pPr>
      <w:r w:rsidRPr="007F192D">
        <w:t xml:space="preserve">от 10 лет и выше – 15% </w:t>
      </w:r>
    </w:p>
    <w:p w:rsidR="00370316" w:rsidRDefault="007F192D" w:rsidP="004565AA">
      <w:pPr>
        <w:pStyle w:val="Default"/>
        <w:spacing w:before="120"/>
        <w:ind w:firstLine="709"/>
        <w:jc w:val="both"/>
      </w:pPr>
      <w:r w:rsidRPr="007F192D">
        <w:t>Учебно-вспомогательному персоналу устанавливается стимулирующая надбавка (в пределах бюджетных ассигнований) при стаже работы</w:t>
      </w:r>
      <w:r w:rsidR="006607DC">
        <w:t xml:space="preserve"> в образовательных организациях</w:t>
      </w:r>
    </w:p>
    <w:p w:rsidR="00695124" w:rsidRDefault="00695124" w:rsidP="004565AA">
      <w:pPr>
        <w:pStyle w:val="Default"/>
        <w:spacing w:before="120"/>
        <w:ind w:firstLine="709"/>
        <w:jc w:val="both"/>
      </w:pPr>
    </w:p>
    <w:p w:rsidR="007F192D" w:rsidRPr="007F192D" w:rsidRDefault="007F192D" w:rsidP="004565AA">
      <w:pPr>
        <w:pStyle w:val="Default"/>
        <w:spacing w:before="120"/>
        <w:ind w:firstLine="709"/>
        <w:jc w:val="both"/>
      </w:pPr>
      <w:r w:rsidRPr="007F192D">
        <w:lastRenderedPageBreak/>
        <w:t xml:space="preserve">от 1 года до 5 лет – 5% </w:t>
      </w:r>
    </w:p>
    <w:p w:rsidR="007F192D" w:rsidRPr="007F192D" w:rsidRDefault="007F192D" w:rsidP="004565AA">
      <w:pPr>
        <w:pStyle w:val="Default"/>
        <w:spacing w:before="120"/>
        <w:ind w:firstLine="709"/>
        <w:jc w:val="both"/>
      </w:pPr>
      <w:r w:rsidRPr="007F192D">
        <w:t xml:space="preserve">от 5 лет до 10 лет – 10% </w:t>
      </w:r>
    </w:p>
    <w:p w:rsidR="007F192D" w:rsidRPr="007F192D" w:rsidRDefault="007F192D" w:rsidP="004565AA">
      <w:pPr>
        <w:pStyle w:val="Default"/>
        <w:spacing w:before="120"/>
        <w:ind w:firstLine="709"/>
        <w:jc w:val="both"/>
      </w:pPr>
      <w:r w:rsidRPr="007F192D">
        <w:t xml:space="preserve">от 10 лет и выше – 15% </w:t>
      </w:r>
    </w:p>
    <w:p w:rsidR="007F192D" w:rsidRPr="007F192D" w:rsidRDefault="007F192D" w:rsidP="004565AA">
      <w:pPr>
        <w:pStyle w:val="Default"/>
        <w:spacing w:before="120"/>
        <w:ind w:firstLine="709"/>
        <w:jc w:val="both"/>
      </w:pPr>
      <w:r w:rsidRPr="007F192D">
        <w:t xml:space="preserve">2.5. Перечень показателей (критериев), сроки их действия, по которым устанавливаются стимулирующие выплаты, связаны с результативностью труда работников ДОУ. </w:t>
      </w:r>
    </w:p>
    <w:p w:rsidR="007F192D" w:rsidRPr="007F192D" w:rsidRDefault="007F192D" w:rsidP="004565AA">
      <w:pPr>
        <w:pStyle w:val="Default"/>
        <w:spacing w:before="120"/>
        <w:ind w:firstLine="709"/>
        <w:jc w:val="both"/>
      </w:pPr>
      <w:r w:rsidRPr="007F192D">
        <w:t xml:space="preserve">2.6.Условием для назначения стимулирующих выплат являются: </w:t>
      </w:r>
    </w:p>
    <w:p w:rsidR="007F192D" w:rsidRPr="007F192D" w:rsidRDefault="007F192D" w:rsidP="004565AA">
      <w:pPr>
        <w:pStyle w:val="Default"/>
        <w:spacing w:before="120"/>
        <w:ind w:firstLine="709"/>
        <w:jc w:val="both"/>
      </w:pPr>
      <w:r w:rsidRPr="007F192D">
        <w:t xml:space="preserve">- </w:t>
      </w:r>
      <w:r w:rsidR="00370316">
        <w:t xml:space="preserve">    </w:t>
      </w:r>
      <w:r w:rsidRPr="007F192D">
        <w:t xml:space="preserve">стаж работы в должности не менее 1 месяца; </w:t>
      </w:r>
    </w:p>
    <w:p w:rsidR="007F192D" w:rsidRPr="007F192D" w:rsidRDefault="00370316" w:rsidP="004565AA">
      <w:pPr>
        <w:pStyle w:val="Default"/>
        <w:spacing w:before="120" w:after="120"/>
        <w:ind w:firstLine="709"/>
        <w:jc w:val="both"/>
      </w:pPr>
      <w:r>
        <w:t xml:space="preserve">- </w:t>
      </w:r>
      <w:r w:rsidR="007F192D" w:rsidRPr="007F192D">
        <w:t xml:space="preserve">отсутствие случаев травматизма воспитанников, во время которых ответственность за их жизнь и здоровье была возложена на данного работника; </w:t>
      </w:r>
    </w:p>
    <w:p w:rsidR="007F192D" w:rsidRPr="007F192D" w:rsidRDefault="007F192D" w:rsidP="004565AA">
      <w:pPr>
        <w:pStyle w:val="Default"/>
        <w:spacing w:after="120"/>
        <w:ind w:firstLine="709"/>
        <w:jc w:val="both"/>
      </w:pPr>
      <w:r w:rsidRPr="007F192D">
        <w:t xml:space="preserve">- отсутствие дисциплинарных взысканий. </w:t>
      </w:r>
    </w:p>
    <w:p w:rsidR="007F192D" w:rsidRPr="007F192D" w:rsidRDefault="007F192D" w:rsidP="004565AA">
      <w:pPr>
        <w:pStyle w:val="Default"/>
        <w:ind w:firstLine="709"/>
        <w:jc w:val="both"/>
      </w:pPr>
      <w:r w:rsidRPr="007F192D">
        <w:t xml:space="preserve">2.7.Для назначения стимулирующих выплат в ДОУ создается комиссия по установлению стимулирующих выплат, которая ежемесячно, в соответствии с приказом руководителя, осуществляет деятельность по результативности и качества работы (эффективности труда) работников ДОУ, анализирует представленные материалы самоанализа, проводит собеседование, осуществляет экспертную оценку. </w:t>
      </w:r>
    </w:p>
    <w:p w:rsidR="007F192D" w:rsidRPr="007F192D" w:rsidRDefault="007F192D" w:rsidP="004565AA">
      <w:pPr>
        <w:pStyle w:val="Default"/>
        <w:spacing w:before="120"/>
        <w:ind w:firstLine="709"/>
        <w:jc w:val="both"/>
      </w:pPr>
      <w:r w:rsidRPr="007F192D">
        <w:t xml:space="preserve">Результаты работы комиссии оформляются протоколом, который служит основанием установления размера стимулирующих выплат. </w:t>
      </w:r>
    </w:p>
    <w:p w:rsidR="007F192D" w:rsidRPr="007F192D" w:rsidRDefault="007F192D" w:rsidP="004565AA">
      <w:pPr>
        <w:pStyle w:val="Default"/>
        <w:spacing w:before="120"/>
        <w:ind w:firstLine="709"/>
        <w:jc w:val="both"/>
      </w:pPr>
      <w:r w:rsidRPr="007F192D">
        <w:t xml:space="preserve">В случае, если работник ДОУ не согласен с заключением комиссии, он может обратиться в комиссию по трудовым спорам. </w:t>
      </w:r>
    </w:p>
    <w:p w:rsidR="007F192D" w:rsidRPr="007F192D" w:rsidRDefault="007F192D" w:rsidP="004565AA">
      <w:pPr>
        <w:pStyle w:val="Default"/>
        <w:spacing w:before="120"/>
        <w:ind w:firstLine="709"/>
        <w:jc w:val="both"/>
      </w:pPr>
      <w:r w:rsidRPr="007F192D">
        <w:t>2.8. Размер причитающихся стимулирующих выплат педаг</w:t>
      </w:r>
      <w:r w:rsidR="005E58D5">
        <w:t>огическим работникам ДОУ</w:t>
      </w:r>
      <w:r w:rsidRPr="007F192D">
        <w:t xml:space="preserve"> определяется исходя из количества набранных баллов и стоимости единицы балла </w:t>
      </w:r>
    </w:p>
    <w:p w:rsidR="007F192D" w:rsidRPr="007F192D" w:rsidRDefault="007F192D" w:rsidP="004565AA">
      <w:pPr>
        <w:pStyle w:val="Default"/>
        <w:spacing w:before="120"/>
        <w:ind w:firstLine="709"/>
        <w:jc w:val="both"/>
      </w:pPr>
      <w:r w:rsidRPr="007F192D">
        <w:t xml:space="preserve">2.9.Комиссия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 комиссии. </w:t>
      </w:r>
    </w:p>
    <w:p w:rsidR="007F192D" w:rsidRPr="007F192D" w:rsidRDefault="007F192D" w:rsidP="004565AA">
      <w:pPr>
        <w:pStyle w:val="Default"/>
        <w:spacing w:before="120"/>
        <w:ind w:firstLine="709"/>
        <w:jc w:val="both"/>
      </w:pPr>
      <w:r w:rsidRPr="007F192D">
        <w:t xml:space="preserve">2.10. «Стоимость» одного балла стимулирующих доплат определяется следующим образом: общая ежемесячная сумма стимулирующих доплат, делится на общее количество баллов, набранных всеми работниками за текущий период, и полученный результат умножается на количество баллов, набранных каждым работником </w:t>
      </w:r>
      <w:r w:rsidR="005E58D5">
        <w:t>ДОУ.</w:t>
      </w:r>
    </w:p>
    <w:p w:rsidR="007F192D" w:rsidRPr="008522E7" w:rsidRDefault="007F192D" w:rsidP="004565AA">
      <w:pPr>
        <w:pStyle w:val="Default"/>
        <w:spacing w:before="240" w:after="120"/>
        <w:ind w:firstLine="709"/>
        <w:jc w:val="both"/>
        <w:rPr>
          <w:sz w:val="28"/>
          <w:szCs w:val="28"/>
        </w:rPr>
      </w:pPr>
      <w:r w:rsidRPr="008522E7">
        <w:rPr>
          <w:b/>
          <w:bCs/>
          <w:sz w:val="28"/>
          <w:szCs w:val="28"/>
        </w:rPr>
        <w:t>3.Организация работы комиссии. Ведение документации</w:t>
      </w:r>
    </w:p>
    <w:p w:rsidR="005E58D5" w:rsidRDefault="007F192D" w:rsidP="004565AA">
      <w:pPr>
        <w:pStyle w:val="Default"/>
        <w:spacing w:before="240"/>
        <w:ind w:firstLine="709"/>
        <w:jc w:val="both"/>
      </w:pPr>
      <w:r w:rsidRPr="007F192D">
        <w:t xml:space="preserve">3.1 Комиссия собирается не реже 1 раза в месяц. Заседания считаются действительными при количестве не менее 2/3 состава, решения принимаются открытым голосованием после обсуждения простым большинством. </w:t>
      </w:r>
    </w:p>
    <w:p w:rsidR="007F192D" w:rsidRPr="007F192D" w:rsidRDefault="007F192D" w:rsidP="004565AA">
      <w:pPr>
        <w:pStyle w:val="Default"/>
        <w:spacing w:before="120"/>
        <w:ind w:firstLine="709"/>
        <w:jc w:val="both"/>
      </w:pPr>
      <w:r w:rsidRPr="007F192D">
        <w:t xml:space="preserve">3.2. Заседание комиссии оформляется протоколом, который подписывают все члены комиссии. </w:t>
      </w:r>
    </w:p>
    <w:p w:rsidR="007F192D" w:rsidRPr="007F192D" w:rsidRDefault="007F192D" w:rsidP="004565AA">
      <w:pPr>
        <w:pStyle w:val="Default"/>
        <w:spacing w:before="120"/>
        <w:ind w:firstLine="709"/>
        <w:jc w:val="both"/>
      </w:pPr>
      <w:r w:rsidRPr="007F192D">
        <w:t xml:space="preserve">3.3. Нумерация протоколов ведется, хранится у председателя комиссии. </w:t>
      </w:r>
    </w:p>
    <w:p w:rsidR="001528AE" w:rsidRDefault="001528AE" w:rsidP="004565AA">
      <w:pPr>
        <w:pStyle w:val="Default"/>
        <w:spacing w:before="120"/>
        <w:ind w:firstLine="709"/>
        <w:jc w:val="both"/>
        <w:rPr>
          <w:b/>
          <w:bCs/>
        </w:rPr>
      </w:pPr>
    </w:p>
    <w:p w:rsidR="00370316" w:rsidRDefault="00370316" w:rsidP="004565AA">
      <w:pPr>
        <w:pStyle w:val="Default"/>
        <w:spacing w:before="120"/>
        <w:ind w:firstLine="709"/>
        <w:jc w:val="both"/>
        <w:rPr>
          <w:b/>
          <w:bCs/>
        </w:rPr>
      </w:pPr>
    </w:p>
    <w:p w:rsidR="00370316" w:rsidRDefault="00370316" w:rsidP="004565AA">
      <w:pPr>
        <w:pStyle w:val="Default"/>
        <w:spacing w:before="120"/>
        <w:ind w:firstLine="709"/>
        <w:jc w:val="both"/>
        <w:rPr>
          <w:b/>
          <w:bCs/>
        </w:rPr>
      </w:pPr>
    </w:p>
    <w:p w:rsidR="00370316" w:rsidRDefault="00370316" w:rsidP="004565AA">
      <w:pPr>
        <w:pStyle w:val="Default"/>
        <w:spacing w:before="120"/>
        <w:ind w:firstLine="709"/>
        <w:jc w:val="both"/>
        <w:rPr>
          <w:b/>
          <w:bCs/>
        </w:rPr>
      </w:pPr>
    </w:p>
    <w:p w:rsidR="00370316" w:rsidRDefault="00370316" w:rsidP="005E58D5">
      <w:pPr>
        <w:pStyle w:val="Default"/>
        <w:spacing w:before="120"/>
        <w:ind w:firstLine="709"/>
        <w:jc w:val="both"/>
        <w:rPr>
          <w:b/>
          <w:bCs/>
        </w:rPr>
      </w:pPr>
    </w:p>
    <w:p w:rsidR="00B21239" w:rsidRPr="008522E7" w:rsidRDefault="00323ACB" w:rsidP="00132F41">
      <w:pPr>
        <w:pStyle w:val="Default"/>
        <w:spacing w:before="120"/>
        <w:ind w:left="-57" w:right="1304"/>
        <w:jc w:val="center"/>
        <w:rPr>
          <w:b/>
          <w:bCs/>
          <w:sz w:val="28"/>
          <w:szCs w:val="28"/>
        </w:rPr>
      </w:pPr>
      <w:r>
        <w:rPr>
          <w:b/>
          <w:bCs/>
          <w:sz w:val="28"/>
          <w:szCs w:val="28"/>
        </w:rPr>
        <w:lastRenderedPageBreak/>
        <w:t xml:space="preserve">   </w:t>
      </w:r>
      <w:r w:rsidR="007F192D" w:rsidRPr="008522E7">
        <w:rPr>
          <w:b/>
          <w:bCs/>
          <w:sz w:val="28"/>
          <w:szCs w:val="28"/>
        </w:rPr>
        <w:t>4. Критерии и показатели результативности и эффективности деяте</w:t>
      </w:r>
      <w:r w:rsidR="005E58D5" w:rsidRPr="008522E7">
        <w:rPr>
          <w:b/>
          <w:bCs/>
          <w:sz w:val="28"/>
          <w:szCs w:val="28"/>
        </w:rPr>
        <w:t>льности сотрудников МБДОУ детского сада № 21</w:t>
      </w:r>
      <w:r w:rsidR="00B21239" w:rsidRPr="008522E7">
        <w:rPr>
          <w:b/>
          <w:bCs/>
          <w:sz w:val="28"/>
          <w:szCs w:val="28"/>
        </w:rPr>
        <w:t>.</w:t>
      </w:r>
    </w:p>
    <w:p w:rsidR="00B21239" w:rsidRDefault="00B21239" w:rsidP="007042BF">
      <w:pPr>
        <w:pStyle w:val="Default"/>
        <w:spacing w:before="120"/>
        <w:ind w:firstLine="709"/>
        <w:rPr>
          <w:b/>
          <w:bCs/>
        </w:rPr>
      </w:pPr>
      <w:r>
        <w:rPr>
          <w:b/>
          <w:bCs/>
        </w:rPr>
        <w:t xml:space="preserve">           </w:t>
      </w:r>
      <w:r w:rsidR="007042BF">
        <w:rPr>
          <w:b/>
          <w:bCs/>
        </w:rPr>
        <w:t xml:space="preserve">  </w:t>
      </w:r>
      <w:r w:rsidR="006C796C">
        <w:rPr>
          <w:b/>
          <w:bCs/>
        </w:rPr>
        <w:t xml:space="preserve"> Педагоги</w:t>
      </w:r>
      <w:r w:rsidR="007042BF">
        <w:rPr>
          <w:b/>
          <w:bCs/>
        </w:rPr>
        <w:t>(воспитатели), музыкальный руководитель</w:t>
      </w:r>
    </w:p>
    <w:tbl>
      <w:tblPr>
        <w:tblStyle w:val="a3"/>
        <w:tblW w:w="0" w:type="auto"/>
        <w:tblLook w:val="04A0"/>
      </w:tblPr>
      <w:tblGrid>
        <w:gridCol w:w="561"/>
        <w:gridCol w:w="5076"/>
        <w:gridCol w:w="1548"/>
        <w:gridCol w:w="2386"/>
      </w:tblGrid>
      <w:tr w:rsidR="00B21239" w:rsidTr="00B21239">
        <w:tc>
          <w:tcPr>
            <w:tcW w:w="561" w:type="dxa"/>
          </w:tcPr>
          <w:p w:rsidR="00B21239" w:rsidRDefault="00B21239" w:rsidP="005E58D5">
            <w:pPr>
              <w:pStyle w:val="Default"/>
              <w:spacing w:before="120"/>
              <w:jc w:val="both"/>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5076" w:type="dxa"/>
          </w:tcPr>
          <w:p w:rsidR="00B21239" w:rsidRPr="001528AE" w:rsidRDefault="00B21239" w:rsidP="005E58D5">
            <w:pPr>
              <w:pStyle w:val="Default"/>
              <w:spacing w:before="120"/>
              <w:jc w:val="both"/>
              <w:rPr>
                <w:b/>
                <w:bCs/>
                <w:sz w:val="22"/>
                <w:szCs w:val="22"/>
              </w:rPr>
            </w:pPr>
            <w:r w:rsidRPr="001528AE">
              <w:rPr>
                <w:b/>
                <w:bCs/>
                <w:sz w:val="22"/>
                <w:szCs w:val="22"/>
              </w:rPr>
              <w:t xml:space="preserve">                 Критерии оценки</w:t>
            </w:r>
          </w:p>
        </w:tc>
        <w:tc>
          <w:tcPr>
            <w:tcW w:w="1548" w:type="dxa"/>
          </w:tcPr>
          <w:p w:rsidR="00B21239" w:rsidRPr="001528AE" w:rsidRDefault="00B21239" w:rsidP="005E58D5">
            <w:pPr>
              <w:pStyle w:val="Default"/>
              <w:spacing w:before="120"/>
              <w:jc w:val="both"/>
              <w:rPr>
                <w:b/>
                <w:bCs/>
                <w:sz w:val="22"/>
                <w:szCs w:val="22"/>
              </w:rPr>
            </w:pPr>
            <w:r w:rsidRPr="001528AE">
              <w:rPr>
                <w:b/>
                <w:bCs/>
                <w:sz w:val="22"/>
                <w:szCs w:val="22"/>
              </w:rPr>
              <w:t>Баллы/%</w:t>
            </w:r>
          </w:p>
        </w:tc>
        <w:tc>
          <w:tcPr>
            <w:tcW w:w="2386" w:type="dxa"/>
          </w:tcPr>
          <w:p w:rsidR="00B21239" w:rsidRPr="001528AE" w:rsidRDefault="00B21239" w:rsidP="00B21239">
            <w:pPr>
              <w:pStyle w:val="Default"/>
              <w:spacing w:before="120"/>
              <w:jc w:val="center"/>
              <w:rPr>
                <w:b/>
                <w:bCs/>
                <w:sz w:val="22"/>
                <w:szCs w:val="22"/>
              </w:rPr>
            </w:pPr>
            <w:r w:rsidRPr="001528AE">
              <w:rPr>
                <w:b/>
                <w:bCs/>
                <w:sz w:val="22"/>
                <w:szCs w:val="22"/>
              </w:rPr>
              <w:t>Периодичность выплаты</w:t>
            </w:r>
          </w:p>
        </w:tc>
      </w:tr>
      <w:tr w:rsidR="00B21239" w:rsidTr="00B21239">
        <w:tc>
          <w:tcPr>
            <w:tcW w:w="561" w:type="dxa"/>
          </w:tcPr>
          <w:p w:rsidR="00B21239" w:rsidRPr="00B21239" w:rsidRDefault="00B21239" w:rsidP="00B21239">
            <w:pPr>
              <w:pStyle w:val="Default"/>
              <w:spacing w:before="120"/>
              <w:jc w:val="center"/>
              <w:rPr>
                <w:bCs/>
              </w:rPr>
            </w:pPr>
            <w:r w:rsidRPr="00B21239">
              <w:rPr>
                <w:bCs/>
              </w:rPr>
              <w:t>1</w:t>
            </w:r>
          </w:p>
        </w:tc>
        <w:tc>
          <w:tcPr>
            <w:tcW w:w="5076" w:type="dxa"/>
          </w:tcPr>
          <w:p w:rsidR="00B21239" w:rsidRPr="001528AE" w:rsidRDefault="00B21239" w:rsidP="00F860B6">
            <w:pPr>
              <w:pStyle w:val="Default"/>
              <w:spacing w:before="120"/>
              <w:rPr>
                <w:bCs/>
                <w:sz w:val="22"/>
                <w:szCs w:val="22"/>
              </w:rPr>
            </w:pPr>
            <w:r w:rsidRPr="001528AE">
              <w:rPr>
                <w:bCs/>
                <w:sz w:val="22"/>
                <w:szCs w:val="22"/>
              </w:rPr>
              <w:t>Положительная динамика количества дней пребывания ребенка в группе</w:t>
            </w:r>
          </w:p>
        </w:tc>
        <w:tc>
          <w:tcPr>
            <w:tcW w:w="1548" w:type="dxa"/>
          </w:tcPr>
          <w:p w:rsidR="00B21239" w:rsidRPr="001528AE" w:rsidRDefault="00B21239" w:rsidP="005E58D5">
            <w:pPr>
              <w:pStyle w:val="Default"/>
              <w:spacing w:before="120"/>
              <w:jc w:val="both"/>
              <w:rPr>
                <w:b/>
                <w:bCs/>
                <w:sz w:val="22"/>
                <w:szCs w:val="22"/>
              </w:rPr>
            </w:pPr>
          </w:p>
        </w:tc>
        <w:tc>
          <w:tcPr>
            <w:tcW w:w="2386" w:type="dxa"/>
          </w:tcPr>
          <w:p w:rsidR="00B21239" w:rsidRPr="001528AE" w:rsidRDefault="00B21239" w:rsidP="00B21239">
            <w:pPr>
              <w:pStyle w:val="Default"/>
              <w:spacing w:before="120"/>
              <w:jc w:val="center"/>
              <w:rPr>
                <w:bCs/>
                <w:sz w:val="22"/>
                <w:szCs w:val="22"/>
              </w:rPr>
            </w:pPr>
            <w:r w:rsidRPr="001528AE">
              <w:rPr>
                <w:bCs/>
                <w:sz w:val="22"/>
                <w:szCs w:val="22"/>
              </w:rPr>
              <w:t>Устанавливается ежемесячно</w:t>
            </w:r>
          </w:p>
        </w:tc>
      </w:tr>
      <w:tr w:rsidR="00B21239" w:rsidTr="00B21239">
        <w:tc>
          <w:tcPr>
            <w:tcW w:w="561" w:type="dxa"/>
          </w:tcPr>
          <w:p w:rsidR="00B21239" w:rsidRDefault="00B21239" w:rsidP="005E58D5">
            <w:pPr>
              <w:pStyle w:val="Default"/>
              <w:spacing w:before="120"/>
              <w:jc w:val="both"/>
              <w:rPr>
                <w:b/>
                <w:bCs/>
              </w:rPr>
            </w:pPr>
          </w:p>
        </w:tc>
        <w:tc>
          <w:tcPr>
            <w:tcW w:w="5076" w:type="dxa"/>
          </w:tcPr>
          <w:p w:rsidR="00B21239" w:rsidRPr="001528AE" w:rsidRDefault="00E60919" w:rsidP="005E58D5">
            <w:pPr>
              <w:pStyle w:val="Default"/>
              <w:spacing w:before="120"/>
              <w:jc w:val="both"/>
              <w:rPr>
                <w:bCs/>
                <w:i/>
                <w:sz w:val="22"/>
                <w:szCs w:val="22"/>
              </w:rPr>
            </w:pPr>
            <w:r w:rsidRPr="001528AE">
              <w:rPr>
                <w:bCs/>
                <w:i/>
                <w:sz w:val="22"/>
                <w:szCs w:val="22"/>
              </w:rPr>
              <w:t>п</w:t>
            </w:r>
            <w:r w:rsidR="008F58EE" w:rsidRPr="001528AE">
              <w:rPr>
                <w:bCs/>
                <w:i/>
                <w:sz w:val="22"/>
                <w:szCs w:val="22"/>
              </w:rPr>
              <w:t>осещаемость составляет свыше 91%</w:t>
            </w:r>
          </w:p>
        </w:tc>
        <w:tc>
          <w:tcPr>
            <w:tcW w:w="1548" w:type="dxa"/>
          </w:tcPr>
          <w:p w:rsidR="00B21239" w:rsidRPr="001528AE" w:rsidRDefault="00323ACB" w:rsidP="00E60919">
            <w:pPr>
              <w:pStyle w:val="Default"/>
              <w:spacing w:before="120"/>
              <w:jc w:val="center"/>
              <w:rPr>
                <w:bCs/>
                <w:sz w:val="22"/>
                <w:szCs w:val="22"/>
              </w:rPr>
            </w:pPr>
            <w:r>
              <w:rPr>
                <w:bCs/>
                <w:sz w:val="22"/>
                <w:szCs w:val="22"/>
              </w:rPr>
              <w:t>2</w:t>
            </w:r>
            <w:r w:rsidR="00E60919" w:rsidRPr="001528AE">
              <w:rPr>
                <w:bCs/>
                <w:sz w:val="22"/>
                <w:szCs w:val="22"/>
              </w:rPr>
              <w:t xml:space="preserve"> балла</w:t>
            </w:r>
          </w:p>
        </w:tc>
        <w:tc>
          <w:tcPr>
            <w:tcW w:w="2386" w:type="dxa"/>
          </w:tcPr>
          <w:p w:rsidR="00B21239" w:rsidRPr="001528AE" w:rsidRDefault="00B21239" w:rsidP="005E58D5">
            <w:pPr>
              <w:pStyle w:val="Default"/>
              <w:spacing w:before="120"/>
              <w:jc w:val="both"/>
              <w:rPr>
                <w:b/>
                <w:bCs/>
                <w:sz w:val="22"/>
                <w:szCs w:val="22"/>
              </w:rPr>
            </w:pPr>
          </w:p>
        </w:tc>
      </w:tr>
      <w:tr w:rsidR="00B21239" w:rsidTr="00B21239">
        <w:tc>
          <w:tcPr>
            <w:tcW w:w="561" w:type="dxa"/>
          </w:tcPr>
          <w:p w:rsidR="00B21239" w:rsidRDefault="00B21239" w:rsidP="005E58D5">
            <w:pPr>
              <w:pStyle w:val="Default"/>
              <w:spacing w:before="120"/>
              <w:jc w:val="both"/>
              <w:rPr>
                <w:b/>
                <w:bCs/>
              </w:rPr>
            </w:pPr>
          </w:p>
        </w:tc>
        <w:tc>
          <w:tcPr>
            <w:tcW w:w="5076" w:type="dxa"/>
          </w:tcPr>
          <w:p w:rsidR="00B21239" w:rsidRPr="001528AE" w:rsidRDefault="00E60919" w:rsidP="005E58D5">
            <w:pPr>
              <w:pStyle w:val="Default"/>
              <w:spacing w:before="120"/>
              <w:jc w:val="both"/>
              <w:rPr>
                <w:bCs/>
                <w:i/>
                <w:sz w:val="22"/>
                <w:szCs w:val="22"/>
              </w:rPr>
            </w:pPr>
            <w:r w:rsidRPr="001528AE">
              <w:rPr>
                <w:bCs/>
                <w:i/>
                <w:sz w:val="22"/>
                <w:szCs w:val="22"/>
              </w:rPr>
              <w:t>посе</w:t>
            </w:r>
            <w:r w:rsidR="00323ACB">
              <w:rPr>
                <w:bCs/>
                <w:i/>
                <w:sz w:val="22"/>
                <w:szCs w:val="22"/>
              </w:rPr>
              <w:t>щаемость составляет 100</w:t>
            </w:r>
            <w:r w:rsidRPr="001528AE">
              <w:rPr>
                <w:bCs/>
                <w:i/>
                <w:sz w:val="22"/>
                <w:szCs w:val="22"/>
              </w:rPr>
              <w:t>%</w:t>
            </w:r>
          </w:p>
        </w:tc>
        <w:tc>
          <w:tcPr>
            <w:tcW w:w="1548" w:type="dxa"/>
          </w:tcPr>
          <w:p w:rsidR="00B21239" w:rsidRPr="001528AE" w:rsidRDefault="00323ACB" w:rsidP="00E60919">
            <w:pPr>
              <w:pStyle w:val="Default"/>
              <w:spacing w:before="120"/>
              <w:jc w:val="center"/>
              <w:rPr>
                <w:bCs/>
                <w:sz w:val="22"/>
                <w:szCs w:val="22"/>
              </w:rPr>
            </w:pPr>
            <w:r>
              <w:rPr>
                <w:bCs/>
                <w:sz w:val="22"/>
                <w:szCs w:val="22"/>
              </w:rPr>
              <w:t>3</w:t>
            </w:r>
            <w:r w:rsidR="00E60919" w:rsidRPr="001528AE">
              <w:rPr>
                <w:bCs/>
                <w:sz w:val="22"/>
                <w:szCs w:val="22"/>
              </w:rPr>
              <w:t xml:space="preserve"> балла</w:t>
            </w:r>
          </w:p>
        </w:tc>
        <w:tc>
          <w:tcPr>
            <w:tcW w:w="2386" w:type="dxa"/>
          </w:tcPr>
          <w:p w:rsidR="00B21239" w:rsidRPr="001528AE" w:rsidRDefault="00B21239" w:rsidP="005E58D5">
            <w:pPr>
              <w:pStyle w:val="Default"/>
              <w:spacing w:before="120"/>
              <w:jc w:val="both"/>
              <w:rPr>
                <w:b/>
                <w:bCs/>
                <w:sz w:val="22"/>
                <w:szCs w:val="22"/>
              </w:rPr>
            </w:pPr>
          </w:p>
        </w:tc>
      </w:tr>
      <w:tr w:rsidR="00B21239" w:rsidRPr="001528AE" w:rsidTr="00B21239">
        <w:tc>
          <w:tcPr>
            <w:tcW w:w="561" w:type="dxa"/>
          </w:tcPr>
          <w:p w:rsidR="00B21239" w:rsidRPr="001528AE" w:rsidRDefault="00E60919" w:rsidP="00323ACB">
            <w:pPr>
              <w:pStyle w:val="Default"/>
              <w:jc w:val="center"/>
              <w:rPr>
                <w:bCs/>
                <w:sz w:val="22"/>
                <w:szCs w:val="22"/>
              </w:rPr>
            </w:pPr>
            <w:r w:rsidRPr="001528AE">
              <w:rPr>
                <w:bCs/>
                <w:sz w:val="22"/>
                <w:szCs w:val="22"/>
              </w:rPr>
              <w:t>2</w:t>
            </w:r>
          </w:p>
        </w:tc>
        <w:tc>
          <w:tcPr>
            <w:tcW w:w="5076" w:type="dxa"/>
          </w:tcPr>
          <w:p w:rsidR="00B21239" w:rsidRPr="001528AE" w:rsidRDefault="00323ACB" w:rsidP="006607DC">
            <w:pPr>
              <w:pStyle w:val="Default"/>
              <w:rPr>
                <w:bCs/>
                <w:sz w:val="22"/>
                <w:szCs w:val="22"/>
              </w:rPr>
            </w:pPr>
            <w:r>
              <w:rPr>
                <w:bCs/>
                <w:sz w:val="22"/>
                <w:szCs w:val="22"/>
              </w:rPr>
              <w:t xml:space="preserve"> Н</w:t>
            </w:r>
            <w:r w:rsidR="00E60919" w:rsidRPr="001528AE">
              <w:rPr>
                <w:bCs/>
                <w:sz w:val="22"/>
                <w:szCs w:val="22"/>
              </w:rPr>
              <w:t>изкий уровень заболеваемости воспитанников</w:t>
            </w:r>
            <w:r>
              <w:rPr>
                <w:bCs/>
                <w:sz w:val="22"/>
                <w:szCs w:val="22"/>
              </w:rPr>
              <w:t xml:space="preserve">             ( </w:t>
            </w:r>
            <w:r w:rsidRPr="00DF17FD">
              <w:rPr>
                <w:bCs/>
                <w:color w:val="auto"/>
                <w:sz w:val="22"/>
                <w:szCs w:val="22"/>
              </w:rPr>
              <w:t xml:space="preserve">от 0, 5 </w:t>
            </w:r>
            <w:r>
              <w:rPr>
                <w:bCs/>
                <w:sz w:val="22"/>
                <w:szCs w:val="22"/>
              </w:rPr>
              <w:t>дня каждого ребенка)</w:t>
            </w:r>
          </w:p>
        </w:tc>
        <w:tc>
          <w:tcPr>
            <w:tcW w:w="1548" w:type="dxa"/>
          </w:tcPr>
          <w:p w:rsidR="00B21239" w:rsidRPr="001528AE" w:rsidRDefault="00323ACB" w:rsidP="00323ACB">
            <w:pPr>
              <w:pStyle w:val="Default"/>
              <w:jc w:val="center"/>
              <w:rPr>
                <w:bCs/>
                <w:sz w:val="22"/>
                <w:szCs w:val="22"/>
              </w:rPr>
            </w:pPr>
            <w:r>
              <w:rPr>
                <w:bCs/>
                <w:sz w:val="22"/>
                <w:szCs w:val="22"/>
              </w:rPr>
              <w:t>1</w:t>
            </w:r>
            <w:r w:rsidR="00E60919" w:rsidRPr="001528AE">
              <w:rPr>
                <w:bCs/>
                <w:sz w:val="22"/>
                <w:szCs w:val="22"/>
              </w:rPr>
              <w:t xml:space="preserve"> балл</w:t>
            </w:r>
          </w:p>
        </w:tc>
        <w:tc>
          <w:tcPr>
            <w:tcW w:w="2386" w:type="dxa"/>
          </w:tcPr>
          <w:p w:rsidR="00B21239" w:rsidRPr="001528AE" w:rsidRDefault="00E60919" w:rsidP="006607DC">
            <w:pPr>
              <w:pStyle w:val="Default"/>
              <w:jc w:val="center"/>
              <w:rPr>
                <w:b/>
                <w:bCs/>
                <w:sz w:val="22"/>
                <w:szCs w:val="22"/>
              </w:rPr>
            </w:pPr>
            <w:r w:rsidRPr="001528AE">
              <w:rPr>
                <w:bCs/>
                <w:sz w:val="22"/>
                <w:szCs w:val="22"/>
              </w:rPr>
              <w:t>Устанавливается ежемесячно</w:t>
            </w:r>
          </w:p>
        </w:tc>
      </w:tr>
      <w:tr w:rsidR="007042BF" w:rsidRPr="001528AE" w:rsidTr="007042BF">
        <w:trPr>
          <w:trHeight w:val="765"/>
        </w:trPr>
        <w:tc>
          <w:tcPr>
            <w:tcW w:w="561" w:type="dxa"/>
            <w:vMerge w:val="restart"/>
          </w:tcPr>
          <w:p w:rsidR="007042BF" w:rsidRPr="001528AE" w:rsidRDefault="007042BF" w:rsidP="006607DC">
            <w:pPr>
              <w:pStyle w:val="Default"/>
              <w:spacing w:before="240"/>
              <w:jc w:val="center"/>
              <w:rPr>
                <w:bCs/>
                <w:sz w:val="22"/>
                <w:szCs w:val="22"/>
              </w:rPr>
            </w:pPr>
            <w:r w:rsidRPr="001528AE">
              <w:rPr>
                <w:bCs/>
                <w:sz w:val="22"/>
                <w:szCs w:val="22"/>
              </w:rPr>
              <w:t>3</w:t>
            </w:r>
          </w:p>
        </w:tc>
        <w:tc>
          <w:tcPr>
            <w:tcW w:w="5076" w:type="dxa"/>
            <w:tcBorders>
              <w:bottom w:val="single" w:sz="4" w:space="0" w:color="auto"/>
            </w:tcBorders>
          </w:tcPr>
          <w:p w:rsidR="007042BF" w:rsidRPr="001528AE" w:rsidRDefault="007042BF" w:rsidP="006607DC">
            <w:pPr>
              <w:pStyle w:val="Default"/>
              <w:spacing w:after="100" w:afterAutospacing="1"/>
              <w:rPr>
                <w:bCs/>
                <w:sz w:val="22"/>
                <w:szCs w:val="22"/>
              </w:rPr>
            </w:pPr>
            <w:r w:rsidRPr="001528AE">
              <w:rPr>
                <w:bCs/>
                <w:sz w:val="22"/>
                <w:szCs w:val="22"/>
              </w:rPr>
              <w:t>Отсутствие предписаний и обоснованных жалоб в части организации охраны жизни и здоровья</w:t>
            </w:r>
            <w:r>
              <w:rPr>
                <w:bCs/>
                <w:sz w:val="22"/>
                <w:szCs w:val="22"/>
              </w:rPr>
              <w:t>, воспитание и обучение</w:t>
            </w:r>
            <w:r w:rsidRPr="001528AE">
              <w:rPr>
                <w:bCs/>
                <w:sz w:val="22"/>
                <w:szCs w:val="22"/>
              </w:rPr>
              <w:t xml:space="preserve"> детей</w:t>
            </w:r>
          </w:p>
        </w:tc>
        <w:tc>
          <w:tcPr>
            <w:tcW w:w="1548" w:type="dxa"/>
            <w:vMerge w:val="restart"/>
          </w:tcPr>
          <w:p w:rsidR="007042BF" w:rsidRPr="00DF17FD" w:rsidRDefault="007042BF" w:rsidP="00323ACB">
            <w:pPr>
              <w:pStyle w:val="Default"/>
              <w:jc w:val="center"/>
              <w:rPr>
                <w:bCs/>
                <w:color w:val="auto"/>
                <w:sz w:val="22"/>
                <w:szCs w:val="22"/>
              </w:rPr>
            </w:pPr>
            <w:r w:rsidRPr="00DF17FD">
              <w:rPr>
                <w:bCs/>
                <w:color w:val="auto"/>
                <w:sz w:val="22"/>
                <w:szCs w:val="22"/>
              </w:rPr>
              <w:t>1 балл          по 1 баллу за отзыв</w:t>
            </w:r>
          </w:p>
        </w:tc>
        <w:tc>
          <w:tcPr>
            <w:tcW w:w="2386" w:type="dxa"/>
            <w:vMerge w:val="restart"/>
          </w:tcPr>
          <w:p w:rsidR="007042BF" w:rsidRPr="001528AE" w:rsidRDefault="007042BF" w:rsidP="00E60919">
            <w:pPr>
              <w:pStyle w:val="Default"/>
              <w:spacing w:before="120"/>
              <w:jc w:val="center"/>
              <w:rPr>
                <w:b/>
                <w:bCs/>
                <w:sz w:val="22"/>
                <w:szCs w:val="22"/>
              </w:rPr>
            </w:pPr>
            <w:r w:rsidRPr="001528AE">
              <w:rPr>
                <w:bCs/>
                <w:sz w:val="22"/>
                <w:szCs w:val="22"/>
              </w:rPr>
              <w:t>Устанавливается ежемесячно</w:t>
            </w:r>
          </w:p>
        </w:tc>
      </w:tr>
      <w:tr w:rsidR="007042BF" w:rsidRPr="001528AE" w:rsidTr="007042BF">
        <w:trPr>
          <w:trHeight w:val="525"/>
        </w:trPr>
        <w:tc>
          <w:tcPr>
            <w:tcW w:w="561" w:type="dxa"/>
            <w:vMerge/>
          </w:tcPr>
          <w:p w:rsidR="007042BF" w:rsidRPr="001528AE" w:rsidRDefault="007042BF" w:rsidP="006607DC">
            <w:pPr>
              <w:pStyle w:val="Default"/>
              <w:spacing w:before="240"/>
              <w:jc w:val="center"/>
              <w:rPr>
                <w:bCs/>
                <w:sz w:val="22"/>
                <w:szCs w:val="22"/>
              </w:rPr>
            </w:pPr>
          </w:p>
        </w:tc>
        <w:tc>
          <w:tcPr>
            <w:tcW w:w="5076" w:type="dxa"/>
            <w:tcBorders>
              <w:top w:val="single" w:sz="4" w:space="0" w:color="auto"/>
            </w:tcBorders>
          </w:tcPr>
          <w:p w:rsidR="007042BF" w:rsidRPr="001528AE" w:rsidRDefault="007042BF" w:rsidP="006607DC">
            <w:pPr>
              <w:pStyle w:val="Default"/>
              <w:spacing w:after="100" w:afterAutospacing="1"/>
              <w:rPr>
                <w:bCs/>
                <w:sz w:val="22"/>
                <w:szCs w:val="22"/>
              </w:rPr>
            </w:pPr>
            <w:r>
              <w:rPr>
                <w:bCs/>
                <w:sz w:val="22"/>
                <w:szCs w:val="22"/>
              </w:rPr>
              <w:t xml:space="preserve">3.1Положительные отзывы  в части организации охраны жизни, </w:t>
            </w:r>
            <w:r w:rsidR="00D14EC0">
              <w:rPr>
                <w:bCs/>
                <w:sz w:val="22"/>
                <w:szCs w:val="22"/>
              </w:rPr>
              <w:t>здоровья, воспитание и обучение детей</w:t>
            </w:r>
          </w:p>
        </w:tc>
        <w:tc>
          <w:tcPr>
            <w:tcW w:w="1548" w:type="dxa"/>
            <w:vMerge/>
          </w:tcPr>
          <w:p w:rsidR="007042BF" w:rsidRPr="00323ACB" w:rsidRDefault="007042BF" w:rsidP="00323ACB">
            <w:pPr>
              <w:pStyle w:val="Default"/>
              <w:jc w:val="center"/>
              <w:rPr>
                <w:bCs/>
                <w:color w:val="FF0000"/>
                <w:sz w:val="22"/>
                <w:szCs w:val="22"/>
              </w:rPr>
            </w:pPr>
          </w:p>
        </w:tc>
        <w:tc>
          <w:tcPr>
            <w:tcW w:w="2386" w:type="dxa"/>
            <w:vMerge/>
          </w:tcPr>
          <w:p w:rsidR="007042BF" w:rsidRPr="001528AE" w:rsidRDefault="007042BF" w:rsidP="00E60919">
            <w:pPr>
              <w:pStyle w:val="Default"/>
              <w:spacing w:before="120"/>
              <w:jc w:val="center"/>
              <w:rPr>
                <w:bCs/>
                <w:sz w:val="22"/>
                <w:szCs w:val="22"/>
              </w:rPr>
            </w:pPr>
          </w:p>
        </w:tc>
      </w:tr>
      <w:tr w:rsidR="00B21239" w:rsidRPr="001528AE" w:rsidTr="00B21239">
        <w:tc>
          <w:tcPr>
            <w:tcW w:w="561" w:type="dxa"/>
          </w:tcPr>
          <w:p w:rsidR="00B21239" w:rsidRPr="001528AE" w:rsidRDefault="00E60919" w:rsidP="00E60919">
            <w:pPr>
              <w:pStyle w:val="Default"/>
              <w:spacing w:before="120"/>
              <w:jc w:val="center"/>
              <w:rPr>
                <w:bCs/>
                <w:sz w:val="22"/>
                <w:szCs w:val="22"/>
              </w:rPr>
            </w:pPr>
            <w:r w:rsidRPr="001528AE">
              <w:rPr>
                <w:bCs/>
                <w:sz w:val="22"/>
                <w:szCs w:val="22"/>
              </w:rPr>
              <w:t>4</w:t>
            </w:r>
          </w:p>
        </w:tc>
        <w:tc>
          <w:tcPr>
            <w:tcW w:w="5076" w:type="dxa"/>
          </w:tcPr>
          <w:p w:rsidR="00B21239" w:rsidRPr="001528AE" w:rsidRDefault="00E60919" w:rsidP="00F860B6">
            <w:pPr>
              <w:pStyle w:val="Default"/>
              <w:rPr>
                <w:sz w:val="22"/>
                <w:szCs w:val="22"/>
              </w:rPr>
            </w:pPr>
            <w:r w:rsidRPr="001528AE">
              <w:rPr>
                <w:sz w:val="22"/>
                <w:szCs w:val="22"/>
              </w:rPr>
              <w:t xml:space="preserve">Результаты участия воспитанников и </w:t>
            </w:r>
            <w:r w:rsidR="00F860B6" w:rsidRPr="001528AE">
              <w:rPr>
                <w:sz w:val="22"/>
                <w:szCs w:val="22"/>
              </w:rPr>
              <w:t>воспитателей</w:t>
            </w:r>
            <w:r w:rsidRPr="001528AE">
              <w:rPr>
                <w:sz w:val="22"/>
                <w:szCs w:val="22"/>
              </w:rPr>
              <w:t xml:space="preserve"> в конкурсах, фестивалях и т.п. (в зависимости от уровня) </w:t>
            </w:r>
          </w:p>
        </w:tc>
        <w:tc>
          <w:tcPr>
            <w:tcW w:w="1548" w:type="dxa"/>
          </w:tcPr>
          <w:p w:rsidR="00B21239" w:rsidRPr="001528AE" w:rsidRDefault="00B21239" w:rsidP="005E58D5">
            <w:pPr>
              <w:pStyle w:val="Default"/>
              <w:spacing w:before="120"/>
              <w:jc w:val="both"/>
              <w:rPr>
                <w:b/>
                <w:bCs/>
                <w:sz w:val="22"/>
                <w:szCs w:val="22"/>
              </w:rPr>
            </w:pPr>
          </w:p>
        </w:tc>
        <w:tc>
          <w:tcPr>
            <w:tcW w:w="2386" w:type="dxa"/>
          </w:tcPr>
          <w:p w:rsidR="00B21239" w:rsidRPr="001528AE" w:rsidRDefault="00F860B6" w:rsidP="00F860B6">
            <w:pPr>
              <w:pStyle w:val="Default"/>
              <w:spacing w:before="120"/>
              <w:jc w:val="center"/>
              <w:rPr>
                <w:b/>
                <w:bCs/>
                <w:sz w:val="22"/>
                <w:szCs w:val="22"/>
              </w:rPr>
            </w:pPr>
            <w:r w:rsidRPr="001528AE">
              <w:rPr>
                <w:bCs/>
                <w:sz w:val="22"/>
                <w:szCs w:val="22"/>
              </w:rPr>
              <w:t>Устанавливается ежемесячно</w:t>
            </w:r>
          </w:p>
        </w:tc>
      </w:tr>
      <w:tr w:rsidR="00E60919" w:rsidRPr="001528AE" w:rsidTr="00B21239">
        <w:tc>
          <w:tcPr>
            <w:tcW w:w="561" w:type="dxa"/>
          </w:tcPr>
          <w:p w:rsidR="00E60919" w:rsidRPr="001528AE" w:rsidRDefault="00E60919" w:rsidP="005E58D5">
            <w:pPr>
              <w:pStyle w:val="Default"/>
              <w:spacing w:before="120"/>
              <w:jc w:val="both"/>
              <w:rPr>
                <w:b/>
                <w:bCs/>
                <w:sz w:val="22"/>
                <w:szCs w:val="22"/>
              </w:rPr>
            </w:pPr>
          </w:p>
        </w:tc>
        <w:tc>
          <w:tcPr>
            <w:tcW w:w="5076" w:type="dxa"/>
          </w:tcPr>
          <w:p w:rsidR="00E60919" w:rsidRPr="001528AE" w:rsidRDefault="00F860B6" w:rsidP="005E58D5">
            <w:pPr>
              <w:pStyle w:val="Default"/>
              <w:spacing w:before="120"/>
              <w:jc w:val="both"/>
              <w:rPr>
                <w:bCs/>
                <w:i/>
                <w:sz w:val="22"/>
                <w:szCs w:val="22"/>
              </w:rPr>
            </w:pPr>
            <w:r w:rsidRPr="001528AE">
              <w:rPr>
                <w:bCs/>
                <w:i/>
                <w:sz w:val="22"/>
                <w:szCs w:val="22"/>
              </w:rPr>
              <w:t>на уровне детского сада</w:t>
            </w:r>
          </w:p>
        </w:tc>
        <w:tc>
          <w:tcPr>
            <w:tcW w:w="1548" w:type="dxa"/>
          </w:tcPr>
          <w:p w:rsidR="00E60919" w:rsidRPr="001528AE" w:rsidRDefault="00F860B6" w:rsidP="006607DC">
            <w:pPr>
              <w:pStyle w:val="Default"/>
              <w:jc w:val="center"/>
              <w:rPr>
                <w:bCs/>
                <w:sz w:val="22"/>
                <w:szCs w:val="22"/>
              </w:rPr>
            </w:pPr>
            <w:r w:rsidRPr="001528AE">
              <w:rPr>
                <w:bCs/>
                <w:sz w:val="22"/>
                <w:szCs w:val="22"/>
              </w:rPr>
              <w:t>0, 5 - 1 баллов</w:t>
            </w:r>
          </w:p>
        </w:tc>
        <w:tc>
          <w:tcPr>
            <w:tcW w:w="2386" w:type="dxa"/>
          </w:tcPr>
          <w:p w:rsidR="00E60919" w:rsidRPr="001528AE" w:rsidRDefault="00E60919" w:rsidP="005E58D5">
            <w:pPr>
              <w:pStyle w:val="Default"/>
              <w:spacing w:before="120"/>
              <w:jc w:val="both"/>
              <w:rPr>
                <w:b/>
                <w:bCs/>
                <w:sz w:val="22"/>
                <w:szCs w:val="22"/>
              </w:rPr>
            </w:pPr>
          </w:p>
        </w:tc>
      </w:tr>
      <w:tr w:rsidR="00E60919" w:rsidRPr="001528AE" w:rsidTr="00B21239">
        <w:tc>
          <w:tcPr>
            <w:tcW w:w="561" w:type="dxa"/>
          </w:tcPr>
          <w:p w:rsidR="00E60919" w:rsidRPr="001528AE" w:rsidRDefault="00E60919" w:rsidP="005E58D5">
            <w:pPr>
              <w:pStyle w:val="Default"/>
              <w:spacing w:before="120"/>
              <w:jc w:val="both"/>
              <w:rPr>
                <w:b/>
                <w:bCs/>
                <w:sz w:val="22"/>
                <w:szCs w:val="22"/>
              </w:rPr>
            </w:pPr>
          </w:p>
        </w:tc>
        <w:tc>
          <w:tcPr>
            <w:tcW w:w="5076" w:type="dxa"/>
          </w:tcPr>
          <w:p w:rsidR="00E60919" w:rsidRPr="001528AE" w:rsidRDefault="00F860B6" w:rsidP="005E58D5">
            <w:pPr>
              <w:pStyle w:val="Default"/>
              <w:spacing w:before="120"/>
              <w:jc w:val="both"/>
              <w:rPr>
                <w:bCs/>
                <w:i/>
                <w:sz w:val="22"/>
                <w:szCs w:val="22"/>
              </w:rPr>
            </w:pPr>
            <w:r w:rsidRPr="001528AE">
              <w:rPr>
                <w:bCs/>
                <w:i/>
                <w:sz w:val="22"/>
                <w:szCs w:val="22"/>
              </w:rPr>
              <w:t>на краевом уровне</w:t>
            </w:r>
          </w:p>
        </w:tc>
        <w:tc>
          <w:tcPr>
            <w:tcW w:w="1548" w:type="dxa"/>
          </w:tcPr>
          <w:p w:rsidR="00E60919" w:rsidRPr="001528AE" w:rsidRDefault="00F860B6" w:rsidP="00F860B6">
            <w:pPr>
              <w:pStyle w:val="Default"/>
              <w:spacing w:before="120"/>
              <w:jc w:val="center"/>
              <w:rPr>
                <w:bCs/>
                <w:sz w:val="22"/>
                <w:szCs w:val="22"/>
              </w:rPr>
            </w:pPr>
            <w:r w:rsidRPr="001528AE">
              <w:rPr>
                <w:bCs/>
                <w:sz w:val="22"/>
                <w:szCs w:val="22"/>
              </w:rPr>
              <w:t>5 баллов</w:t>
            </w:r>
          </w:p>
        </w:tc>
        <w:tc>
          <w:tcPr>
            <w:tcW w:w="2386" w:type="dxa"/>
          </w:tcPr>
          <w:p w:rsidR="00E60919" w:rsidRPr="001528AE" w:rsidRDefault="00E60919" w:rsidP="005E58D5">
            <w:pPr>
              <w:pStyle w:val="Default"/>
              <w:spacing w:before="120"/>
              <w:jc w:val="both"/>
              <w:rPr>
                <w:b/>
                <w:bCs/>
                <w:sz w:val="22"/>
                <w:szCs w:val="22"/>
              </w:rPr>
            </w:pPr>
          </w:p>
        </w:tc>
      </w:tr>
      <w:tr w:rsidR="00E60919" w:rsidRPr="001528AE" w:rsidTr="00B21239">
        <w:tc>
          <w:tcPr>
            <w:tcW w:w="561" w:type="dxa"/>
          </w:tcPr>
          <w:p w:rsidR="00E60919" w:rsidRPr="001528AE" w:rsidRDefault="00E60919" w:rsidP="005E58D5">
            <w:pPr>
              <w:pStyle w:val="Default"/>
              <w:spacing w:before="120"/>
              <w:jc w:val="both"/>
              <w:rPr>
                <w:b/>
                <w:bCs/>
                <w:sz w:val="22"/>
                <w:szCs w:val="22"/>
              </w:rPr>
            </w:pPr>
          </w:p>
        </w:tc>
        <w:tc>
          <w:tcPr>
            <w:tcW w:w="5076" w:type="dxa"/>
          </w:tcPr>
          <w:p w:rsidR="00E60919" w:rsidRPr="001528AE" w:rsidRDefault="00F860B6" w:rsidP="005E58D5">
            <w:pPr>
              <w:pStyle w:val="Default"/>
              <w:spacing w:before="120"/>
              <w:jc w:val="both"/>
              <w:rPr>
                <w:bCs/>
                <w:i/>
                <w:sz w:val="22"/>
                <w:szCs w:val="22"/>
              </w:rPr>
            </w:pPr>
            <w:r w:rsidRPr="001528AE">
              <w:rPr>
                <w:bCs/>
                <w:i/>
                <w:sz w:val="22"/>
                <w:szCs w:val="22"/>
              </w:rPr>
              <w:t>на  муниципальном уровне</w:t>
            </w:r>
          </w:p>
        </w:tc>
        <w:tc>
          <w:tcPr>
            <w:tcW w:w="1548" w:type="dxa"/>
          </w:tcPr>
          <w:p w:rsidR="00E60919" w:rsidRPr="001528AE" w:rsidRDefault="00F860B6" w:rsidP="00F860B6">
            <w:pPr>
              <w:pStyle w:val="Default"/>
              <w:spacing w:before="120"/>
              <w:jc w:val="center"/>
              <w:rPr>
                <w:bCs/>
                <w:sz w:val="22"/>
                <w:szCs w:val="22"/>
              </w:rPr>
            </w:pPr>
            <w:r w:rsidRPr="001528AE">
              <w:rPr>
                <w:bCs/>
                <w:sz w:val="22"/>
                <w:szCs w:val="22"/>
              </w:rPr>
              <w:t>3 балла</w:t>
            </w:r>
          </w:p>
        </w:tc>
        <w:tc>
          <w:tcPr>
            <w:tcW w:w="2386" w:type="dxa"/>
          </w:tcPr>
          <w:p w:rsidR="00E60919" w:rsidRPr="001528AE" w:rsidRDefault="00E60919" w:rsidP="005E58D5">
            <w:pPr>
              <w:pStyle w:val="Default"/>
              <w:spacing w:before="120"/>
              <w:jc w:val="both"/>
              <w:rPr>
                <w:b/>
                <w:bCs/>
                <w:sz w:val="22"/>
                <w:szCs w:val="22"/>
              </w:rPr>
            </w:pPr>
          </w:p>
        </w:tc>
      </w:tr>
      <w:tr w:rsidR="00E60919" w:rsidRPr="001528AE" w:rsidTr="00B21239">
        <w:tc>
          <w:tcPr>
            <w:tcW w:w="561" w:type="dxa"/>
          </w:tcPr>
          <w:p w:rsidR="00E60919" w:rsidRPr="001528AE" w:rsidRDefault="00F860B6" w:rsidP="00F860B6">
            <w:pPr>
              <w:pStyle w:val="Default"/>
              <w:spacing w:before="120"/>
              <w:jc w:val="center"/>
              <w:rPr>
                <w:bCs/>
                <w:sz w:val="22"/>
                <w:szCs w:val="22"/>
              </w:rPr>
            </w:pPr>
            <w:r w:rsidRPr="001528AE">
              <w:rPr>
                <w:bCs/>
                <w:sz w:val="22"/>
                <w:szCs w:val="22"/>
              </w:rPr>
              <w:t>5</w:t>
            </w:r>
          </w:p>
        </w:tc>
        <w:tc>
          <w:tcPr>
            <w:tcW w:w="5076" w:type="dxa"/>
          </w:tcPr>
          <w:p w:rsidR="00E60919" w:rsidRPr="001528AE" w:rsidRDefault="00F860B6" w:rsidP="00640345">
            <w:pPr>
              <w:pStyle w:val="Default"/>
              <w:rPr>
                <w:sz w:val="22"/>
                <w:szCs w:val="22"/>
              </w:rPr>
            </w:pPr>
            <w:r w:rsidRPr="001528AE">
              <w:rPr>
                <w:sz w:val="22"/>
                <w:szCs w:val="22"/>
              </w:rPr>
              <w:t xml:space="preserve">Результаты участия работника в конкурсе профессионального мастерства (в зависимости от уровня) </w:t>
            </w:r>
          </w:p>
        </w:tc>
        <w:tc>
          <w:tcPr>
            <w:tcW w:w="1548" w:type="dxa"/>
          </w:tcPr>
          <w:p w:rsidR="00E60919" w:rsidRPr="001528AE" w:rsidRDefault="00E60919" w:rsidP="005E58D5">
            <w:pPr>
              <w:pStyle w:val="Default"/>
              <w:spacing w:before="120"/>
              <w:jc w:val="both"/>
              <w:rPr>
                <w:b/>
                <w:bCs/>
                <w:sz w:val="22"/>
                <w:szCs w:val="22"/>
              </w:rPr>
            </w:pPr>
          </w:p>
        </w:tc>
        <w:tc>
          <w:tcPr>
            <w:tcW w:w="2386" w:type="dxa"/>
          </w:tcPr>
          <w:p w:rsidR="00E60919" w:rsidRPr="001528AE" w:rsidRDefault="003A7772" w:rsidP="003A7772">
            <w:pPr>
              <w:pStyle w:val="Default"/>
              <w:spacing w:before="120"/>
              <w:jc w:val="center"/>
              <w:rPr>
                <w:b/>
                <w:bCs/>
                <w:sz w:val="22"/>
                <w:szCs w:val="22"/>
              </w:rPr>
            </w:pPr>
            <w:r w:rsidRPr="001528AE">
              <w:rPr>
                <w:bCs/>
                <w:sz w:val="22"/>
                <w:szCs w:val="22"/>
              </w:rPr>
              <w:t>Устанавливается ежемесячно</w:t>
            </w:r>
          </w:p>
        </w:tc>
      </w:tr>
      <w:tr w:rsidR="00E60919" w:rsidRPr="001528AE" w:rsidTr="00B21239">
        <w:tc>
          <w:tcPr>
            <w:tcW w:w="561" w:type="dxa"/>
          </w:tcPr>
          <w:p w:rsidR="00E60919" w:rsidRPr="001528AE" w:rsidRDefault="00E60919" w:rsidP="005E58D5">
            <w:pPr>
              <w:pStyle w:val="Default"/>
              <w:spacing w:before="120"/>
              <w:jc w:val="both"/>
              <w:rPr>
                <w:b/>
                <w:bCs/>
                <w:sz w:val="22"/>
                <w:szCs w:val="22"/>
              </w:rPr>
            </w:pPr>
          </w:p>
        </w:tc>
        <w:tc>
          <w:tcPr>
            <w:tcW w:w="5076" w:type="dxa"/>
          </w:tcPr>
          <w:p w:rsidR="00E60919" w:rsidRPr="001528AE" w:rsidRDefault="003A7772" w:rsidP="006607DC">
            <w:pPr>
              <w:pStyle w:val="Default"/>
              <w:spacing w:after="120"/>
              <w:jc w:val="both"/>
              <w:rPr>
                <w:bCs/>
                <w:i/>
                <w:sz w:val="22"/>
                <w:szCs w:val="22"/>
              </w:rPr>
            </w:pPr>
            <w:r w:rsidRPr="001528AE">
              <w:rPr>
                <w:bCs/>
                <w:i/>
                <w:sz w:val="22"/>
                <w:szCs w:val="22"/>
              </w:rPr>
              <w:t>на уровне детского сада</w:t>
            </w:r>
          </w:p>
        </w:tc>
        <w:tc>
          <w:tcPr>
            <w:tcW w:w="1548" w:type="dxa"/>
          </w:tcPr>
          <w:p w:rsidR="00E60919" w:rsidRPr="001528AE" w:rsidRDefault="003A7772" w:rsidP="006607DC">
            <w:pPr>
              <w:pStyle w:val="Default"/>
              <w:jc w:val="center"/>
              <w:rPr>
                <w:bCs/>
                <w:sz w:val="22"/>
                <w:szCs w:val="22"/>
              </w:rPr>
            </w:pPr>
            <w:r w:rsidRPr="001528AE">
              <w:rPr>
                <w:bCs/>
                <w:sz w:val="22"/>
                <w:szCs w:val="22"/>
              </w:rPr>
              <w:t>1-3 балл</w:t>
            </w:r>
            <w:r w:rsidR="00194A17" w:rsidRPr="001528AE">
              <w:rPr>
                <w:bCs/>
                <w:sz w:val="22"/>
                <w:szCs w:val="22"/>
              </w:rPr>
              <w:t>ов</w:t>
            </w:r>
          </w:p>
        </w:tc>
        <w:tc>
          <w:tcPr>
            <w:tcW w:w="2386" w:type="dxa"/>
          </w:tcPr>
          <w:p w:rsidR="00E60919" w:rsidRPr="001528AE" w:rsidRDefault="00E60919" w:rsidP="005E58D5">
            <w:pPr>
              <w:pStyle w:val="Default"/>
              <w:spacing w:before="120"/>
              <w:jc w:val="both"/>
              <w:rPr>
                <w:b/>
                <w:bCs/>
                <w:sz w:val="22"/>
                <w:szCs w:val="22"/>
              </w:rPr>
            </w:pPr>
          </w:p>
        </w:tc>
      </w:tr>
      <w:tr w:rsidR="003A7772" w:rsidRPr="001528AE" w:rsidTr="00B21239">
        <w:tc>
          <w:tcPr>
            <w:tcW w:w="561" w:type="dxa"/>
          </w:tcPr>
          <w:p w:rsidR="003A7772" w:rsidRPr="001528AE" w:rsidRDefault="003A7772" w:rsidP="005E58D5">
            <w:pPr>
              <w:pStyle w:val="Default"/>
              <w:spacing w:before="120"/>
              <w:jc w:val="both"/>
              <w:rPr>
                <w:b/>
                <w:bCs/>
                <w:sz w:val="22"/>
                <w:szCs w:val="22"/>
              </w:rPr>
            </w:pPr>
          </w:p>
        </w:tc>
        <w:tc>
          <w:tcPr>
            <w:tcW w:w="5076" w:type="dxa"/>
          </w:tcPr>
          <w:p w:rsidR="003A7772" w:rsidRPr="001528AE" w:rsidRDefault="003A7772" w:rsidP="005E58D5">
            <w:pPr>
              <w:pStyle w:val="Default"/>
              <w:spacing w:before="120"/>
              <w:jc w:val="both"/>
              <w:rPr>
                <w:bCs/>
                <w:i/>
                <w:sz w:val="22"/>
                <w:szCs w:val="22"/>
              </w:rPr>
            </w:pPr>
            <w:r w:rsidRPr="001528AE">
              <w:rPr>
                <w:bCs/>
                <w:i/>
                <w:sz w:val="22"/>
                <w:szCs w:val="22"/>
              </w:rPr>
              <w:t>на краевом уровне</w:t>
            </w:r>
          </w:p>
        </w:tc>
        <w:tc>
          <w:tcPr>
            <w:tcW w:w="1548" w:type="dxa"/>
          </w:tcPr>
          <w:p w:rsidR="003A7772" w:rsidRPr="001528AE" w:rsidRDefault="003A7772" w:rsidP="003A7772">
            <w:pPr>
              <w:pStyle w:val="Default"/>
              <w:spacing w:before="120"/>
              <w:jc w:val="center"/>
              <w:rPr>
                <w:bCs/>
                <w:sz w:val="22"/>
                <w:szCs w:val="22"/>
              </w:rPr>
            </w:pPr>
            <w:r w:rsidRPr="001528AE">
              <w:rPr>
                <w:bCs/>
                <w:sz w:val="22"/>
                <w:szCs w:val="22"/>
              </w:rPr>
              <w:t>5-8 баллов</w:t>
            </w:r>
          </w:p>
        </w:tc>
        <w:tc>
          <w:tcPr>
            <w:tcW w:w="2386" w:type="dxa"/>
          </w:tcPr>
          <w:p w:rsidR="003A7772" w:rsidRPr="001528AE" w:rsidRDefault="003A7772" w:rsidP="005E58D5">
            <w:pPr>
              <w:pStyle w:val="Default"/>
              <w:spacing w:before="120"/>
              <w:jc w:val="both"/>
              <w:rPr>
                <w:b/>
                <w:bCs/>
                <w:sz w:val="22"/>
                <w:szCs w:val="22"/>
              </w:rPr>
            </w:pPr>
          </w:p>
        </w:tc>
      </w:tr>
      <w:tr w:rsidR="003A7772" w:rsidRPr="001528AE" w:rsidTr="00B21239">
        <w:tc>
          <w:tcPr>
            <w:tcW w:w="561" w:type="dxa"/>
          </w:tcPr>
          <w:p w:rsidR="003A7772" w:rsidRPr="001528AE" w:rsidRDefault="003A7772" w:rsidP="005E58D5">
            <w:pPr>
              <w:pStyle w:val="Default"/>
              <w:spacing w:before="120"/>
              <w:jc w:val="both"/>
              <w:rPr>
                <w:b/>
                <w:bCs/>
                <w:sz w:val="22"/>
                <w:szCs w:val="22"/>
              </w:rPr>
            </w:pPr>
          </w:p>
        </w:tc>
        <w:tc>
          <w:tcPr>
            <w:tcW w:w="5076" w:type="dxa"/>
          </w:tcPr>
          <w:p w:rsidR="003A7772" w:rsidRPr="001528AE" w:rsidRDefault="003A7772" w:rsidP="005E58D5">
            <w:pPr>
              <w:pStyle w:val="Default"/>
              <w:spacing w:before="120"/>
              <w:jc w:val="both"/>
              <w:rPr>
                <w:bCs/>
                <w:i/>
                <w:sz w:val="22"/>
                <w:szCs w:val="22"/>
              </w:rPr>
            </w:pPr>
            <w:r w:rsidRPr="001528AE">
              <w:rPr>
                <w:bCs/>
                <w:i/>
                <w:sz w:val="22"/>
                <w:szCs w:val="22"/>
              </w:rPr>
              <w:t>на  муниципальном уровне</w:t>
            </w:r>
          </w:p>
        </w:tc>
        <w:tc>
          <w:tcPr>
            <w:tcW w:w="1548" w:type="dxa"/>
          </w:tcPr>
          <w:p w:rsidR="003A7772" w:rsidRPr="001528AE" w:rsidRDefault="003A7772" w:rsidP="003A7772">
            <w:pPr>
              <w:pStyle w:val="Default"/>
              <w:spacing w:before="120"/>
              <w:jc w:val="center"/>
              <w:rPr>
                <w:bCs/>
                <w:sz w:val="22"/>
                <w:szCs w:val="22"/>
              </w:rPr>
            </w:pPr>
            <w:r w:rsidRPr="001528AE">
              <w:rPr>
                <w:bCs/>
                <w:sz w:val="22"/>
                <w:szCs w:val="22"/>
              </w:rPr>
              <w:t>3-5 баллов</w:t>
            </w:r>
          </w:p>
        </w:tc>
        <w:tc>
          <w:tcPr>
            <w:tcW w:w="2386" w:type="dxa"/>
          </w:tcPr>
          <w:p w:rsidR="003A7772" w:rsidRPr="001528AE" w:rsidRDefault="003A7772" w:rsidP="005E58D5">
            <w:pPr>
              <w:pStyle w:val="Default"/>
              <w:spacing w:before="120"/>
              <w:jc w:val="both"/>
              <w:rPr>
                <w:b/>
                <w:bCs/>
                <w:sz w:val="22"/>
                <w:szCs w:val="22"/>
              </w:rPr>
            </w:pPr>
          </w:p>
        </w:tc>
      </w:tr>
      <w:tr w:rsidR="003A7772" w:rsidRPr="001528AE" w:rsidTr="00B21239">
        <w:tc>
          <w:tcPr>
            <w:tcW w:w="561" w:type="dxa"/>
          </w:tcPr>
          <w:p w:rsidR="003A7772" w:rsidRPr="001528AE" w:rsidRDefault="003A7772" w:rsidP="003A7772">
            <w:pPr>
              <w:pStyle w:val="Default"/>
              <w:spacing w:before="120"/>
              <w:jc w:val="center"/>
              <w:rPr>
                <w:bCs/>
                <w:sz w:val="22"/>
                <w:szCs w:val="22"/>
              </w:rPr>
            </w:pPr>
            <w:r w:rsidRPr="001528AE">
              <w:rPr>
                <w:bCs/>
                <w:sz w:val="22"/>
                <w:szCs w:val="22"/>
              </w:rPr>
              <w:t>6</w:t>
            </w:r>
          </w:p>
        </w:tc>
        <w:tc>
          <w:tcPr>
            <w:tcW w:w="5076" w:type="dxa"/>
          </w:tcPr>
          <w:p w:rsidR="003A7772" w:rsidRPr="001528AE" w:rsidRDefault="003A7772" w:rsidP="00640345">
            <w:pPr>
              <w:pStyle w:val="Default"/>
              <w:rPr>
                <w:sz w:val="22"/>
                <w:szCs w:val="22"/>
              </w:rPr>
            </w:pPr>
            <w:r w:rsidRPr="001528AE">
              <w:rPr>
                <w:sz w:val="22"/>
                <w:szCs w:val="22"/>
              </w:rPr>
              <w:t>Наличие публикаций в периодических изданиях, сборниках различного уровня по распространению педагогического опыта</w:t>
            </w:r>
          </w:p>
        </w:tc>
        <w:tc>
          <w:tcPr>
            <w:tcW w:w="1548" w:type="dxa"/>
          </w:tcPr>
          <w:p w:rsidR="003A7772" w:rsidRPr="001528AE" w:rsidRDefault="003A7772" w:rsidP="005E58D5">
            <w:pPr>
              <w:pStyle w:val="Default"/>
              <w:spacing w:before="120"/>
              <w:jc w:val="both"/>
              <w:rPr>
                <w:b/>
                <w:bCs/>
                <w:sz w:val="22"/>
                <w:szCs w:val="22"/>
              </w:rPr>
            </w:pPr>
          </w:p>
        </w:tc>
        <w:tc>
          <w:tcPr>
            <w:tcW w:w="2386" w:type="dxa"/>
          </w:tcPr>
          <w:p w:rsidR="003A7772" w:rsidRPr="001528AE" w:rsidRDefault="003A7772" w:rsidP="003A7772">
            <w:pPr>
              <w:pStyle w:val="Default"/>
              <w:spacing w:before="120"/>
              <w:jc w:val="center"/>
              <w:rPr>
                <w:b/>
                <w:bCs/>
                <w:sz w:val="22"/>
                <w:szCs w:val="22"/>
              </w:rPr>
            </w:pPr>
            <w:r w:rsidRPr="001528AE">
              <w:rPr>
                <w:bCs/>
                <w:sz w:val="22"/>
                <w:szCs w:val="22"/>
              </w:rPr>
              <w:t>Устанавливается ежемесячно</w:t>
            </w:r>
          </w:p>
        </w:tc>
      </w:tr>
      <w:tr w:rsidR="003A7772" w:rsidRPr="001528AE" w:rsidTr="00B21239">
        <w:tc>
          <w:tcPr>
            <w:tcW w:w="561" w:type="dxa"/>
          </w:tcPr>
          <w:p w:rsidR="003A7772" w:rsidRPr="001528AE" w:rsidRDefault="003A7772" w:rsidP="005E58D5">
            <w:pPr>
              <w:pStyle w:val="Default"/>
              <w:spacing w:before="120"/>
              <w:jc w:val="both"/>
              <w:rPr>
                <w:b/>
                <w:bCs/>
                <w:sz w:val="22"/>
                <w:szCs w:val="22"/>
              </w:rPr>
            </w:pPr>
          </w:p>
        </w:tc>
        <w:tc>
          <w:tcPr>
            <w:tcW w:w="5076" w:type="dxa"/>
          </w:tcPr>
          <w:p w:rsidR="003A7772" w:rsidRPr="001528AE" w:rsidRDefault="00194A17" w:rsidP="006607DC">
            <w:pPr>
              <w:pStyle w:val="Default"/>
              <w:spacing w:before="120"/>
              <w:jc w:val="both"/>
              <w:rPr>
                <w:i/>
                <w:sz w:val="22"/>
                <w:szCs w:val="22"/>
              </w:rPr>
            </w:pPr>
            <w:r w:rsidRPr="001528AE">
              <w:rPr>
                <w:i/>
                <w:sz w:val="22"/>
                <w:szCs w:val="22"/>
              </w:rPr>
              <w:t xml:space="preserve">на сайте ДОУ </w:t>
            </w:r>
          </w:p>
        </w:tc>
        <w:tc>
          <w:tcPr>
            <w:tcW w:w="1548" w:type="dxa"/>
          </w:tcPr>
          <w:p w:rsidR="003A7772" w:rsidRPr="001528AE" w:rsidRDefault="00194A17" w:rsidP="00194A17">
            <w:pPr>
              <w:pStyle w:val="Default"/>
              <w:spacing w:before="120"/>
              <w:jc w:val="center"/>
              <w:rPr>
                <w:bCs/>
                <w:sz w:val="22"/>
                <w:szCs w:val="22"/>
              </w:rPr>
            </w:pPr>
            <w:r w:rsidRPr="001528AE">
              <w:rPr>
                <w:bCs/>
                <w:sz w:val="22"/>
                <w:szCs w:val="22"/>
              </w:rPr>
              <w:t>1 балл</w:t>
            </w:r>
          </w:p>
        </w:tc>
        <w:tc>
          <w:tcPr>
            <w:tcW w:w="2386" w:type="dxa"/>
          </w:tcPr>
          <w:p w:rsidR="003A7772" w:rsidRPr="001528AE" w:rsidRDefault="003A7772" w:rsidP="005E58D5">
            <w:pPr>
              <w:pStyle w:val="Default"/>
              <w:spacing w:before="120"/>
              <w:jc w:val="both"/>
              <w:rPr>
                <w:b/>
                <w:bCs/>
                <w:sz w:val="22"/>
                <w:szCs w:val="22"/>
              </w:rPr>
            </w:pPr>
          </w:p>
        </w:tc>
      </w:tr>
      <w:tr w:rsidR="003A7772" w:rsidRPr="001528AE" w:rsidTr="00B21239">
        <w:tc>
          <w:tcPr>
            <w:tcW w:w="561" w:type="dxa"/>
          </w:tcPr>
          <w:p w:rsidR="003A7772" w:rsidRPr="001528AE" w:rsidRDefault="003A7772" w:rsidP="005E58D5">
            <w:pPr>
              <w:pStyle w:val="Default"/>
              <w:spacing w:before="120"/>
              <w:jc w:val="both"/>
              <w:rPr>
                <w:b/>
                <w:bCs/>
                <w:sz w:val="22"/>
                <w:szCs w:val="22"/>
              </w:rPr>
            </w:pPr>
          </w:p>
        </w:tc>
        <w:tc>
          <w:tcPr>
            <w:tcW w:w="5076" w:type="dxa"/>
          </w:tcPr>
          <w:p w:rsidR="003A7772" w:rsidRPr="001528AE" w:rsidRDefault="00194A17" w:rsidP="005E58D5">
            <w:pPr>
              <w:pStyle w:val="Default"/>
              <w:spacing w:before="120"/>
              <w:jc w:val="both"/>
              <w:rPr>
                <w:bCs/>
                <w:i/>
                <w:sz w:val="22"/>
                <w:szCs w:val="22"/>
              </w:rPr>
            </w:pPr>
            <w:r w:rsidRPr="001528AE">
              <w:rPr>
                <w:bCs/>
                <w:i/>
                <w:sz w:val="22"/>
                <w:szCs w:val="22"/>
              </w:rPr>
              <w:t>на краевом уровне</w:t>
            </w:r>
          </w:p>
        </w:tc>
        <w:tc>
          <w:tcPr>
            <w:tcW w:w="1548" w:type="dxa"/>
          </w:tcPr>
          <w:p w:rsidR="003A7772" w:rsidRPr="001528AE" w:rsidRDefault="00194A17" w:rsidP="00194A17">
            <w:pPr>
              <w:pStyle w:val="Default"/>
              <w:spacing w:before="120"/>
              <w:jc w:val="center"/>
              <w:rPr>
                <w:bCs/>
                <w:sz w:val="22"/>
                <w:szCs w:val="22"/>
              </w:rPr>
            </w:pPr>
            <w:r w:rsidRPr="001528AE">
              <w:rPr>
                <w:bCs/>
                <w:sz w:val="22"/>
                <w:szCs w:val="22"/>
              </w:rPr>
              <w:t>1-5 баллов</w:t>
            </w:r>
          </w:p>
        </w:tc>
        <w:tc>
          <w:tcPr>
            <w:tcW w:w="2386" w:type="dxa"/>
          </w:tcPr>
          <w:p w:rsidR="003A7772" w:rsidRPr="001528AE" w:rsidRDefault="003A7772" w:rsidP="005E58D5">
            <w:pPr>
              <w:pStyle w:val="Default"/>
              <w:spacing w:before="120"/>
              <w:jc w:val="both"/>
              <w:rPr>
                <w:b/>
                <w:bCs/>
                <w:sz w:val="22"/>
                <w:szCs w:val="22"/>
              </w:rPr>
            </w:pPr>
          </w:p>
        </w:tc>
      </w:tr>
      <w:tr w:rsidR="00194A17" w:rsidRPr="001528AE" w:rsidTr="00B21239">
        <w:tc>
          <w:tcPr>
            <w:tcW w:w="561" w:type="dxa"/>
          </w:tcPr>
          <w:p w:rsidR="00194A17" w:rsidRPr="001528AE" w:rsidRDefault="00194A17" w:rsidP="005E58D5">
            <w:pPr>
              <w:pStyle w:val="Default"/>
              <w:spacing w:before="120"/>
              <w:jc w:val="both"/>
              <w:rPr>
                <w:b/>
                <w:bCs/>
                <w:sz w:val="22"/>
                <w:szCs w:val="22"/>
              </w:rPr>
            </w:pPr>
          </w:p>
        </w:tc>
        <w:tc>
          <w:tcPr>
            <w:tcW w:w="5076" w:type="dxa"/>
          </w:tcPr>
          <w:p w:rsidR="00194A17" w:rsidRPr="001528AE" w:rsidRDefault="00194A17" w:rsidP="005E58D5">
            <w:pPr>
              <w:pStyle w:val="Default"/>
              <w:spacing w:before="120"/>
              <w:jc w:val="both"/>
              <w:rPr>
                <w:bCs/>
                <w:i/>
                <w:sz w:val="22"/>
                <w:szCs w:val="22"/>
              </w:rPr>
            </w:pPr>
            <w:r w:rsidRPr="001528AE">
              <w:rPr>
                <w:bCs/>
                <w:i/>
                <w:sz w:val="22"/>
                <w:szCs w:val="22"/>
              </w:rPr>
              <w:t>на  муниципальном уровне</w:t>
            </w:r>
          </w:p>
        </w:tc>
        <w:tc>
          <w:tcPr>
            <w:tcW w:w="1548" w:type="dxa"/>
          </w:tcPr>
          <w:p w:rsidR="00194A17" w:rsidRPr="001528AE" w:rsidRDefault="00194A17" w:rsidP="00194A17">
            <w:pPr>
              <w:pStyle w:val="Default"/>
              <w:spacing w:before="120"/>
              <w:jc w:val="center"/>
              <w:rPr>
                <w:bCs/>
                <w:sz w:val="22"/>
                <w:szCs w:val="22"/>
              </w:rPr>
            </w:pPr>
            <w:r w:rsidRPr="001528AE">
              <w:rPr>
                <w:bCs/>
                <w:sz w:val="22"/>
                <w:szCs w:val="22"/>
              </w:rPr>
              <w:t>1-2 баллов</w:t>
            </w:r>
          </w:p>
        </w:tc>
        <w:tc>
          <w:tcPr>
            <w:tcW w:w="2386" w:type="dxa"/>
          </w:tcPr>
          <w:p w:rsidR="00194A17" w:rsidRPr="001528AE" w:rsidRDefault="00194A17" w:rsidP="005E58D5">
            <w:pPr>
              <w:pStyle w:val="Default"/>
              <w:spacing w:before="120"/>
              <w:jc w:val="both"/>
              <w:rPr>
                <w:b/>
                <w:bCs/>
                <w:sz w:val="22"/>
                <w:szCs w:val="22"/>
              </w:rPr>
            </w:pPr>
          </w:p>
        </w:tc>
      </w:tr>
      <w:tr w:rsidR="00194A17" w:rsidRPr="001528AE" w:rsidTr="00B21239">
        <w:tc>
          <w:tcPr>
            <w:tcW w:w="561" w:type="dxa"/>
          </w:tcPr>
          <w:p w:rsidR="00194A17" w:rsidRPr="001528AE" w:rsidRDefault="00D14EC0" w:rsidP="005E58D5">
            <w:pPr>
              <w:pStyle w:val="Default"/>
              <w:spacing w:before="120"/>
              <w:jc w:val="both"/>
              <w:rPr>
                <w:b/>
                <w:bCs/>
                <w:sz w:val="22"/>
                <w:szCs w:val="22"/>
              </w:rPr>
            </w:pPr>
            <w:r>
              <w:rPr>
                <w:b/>
                <w:bCs/>
                <w:sz w:val="22"/>
                <w:szCs w:val="22"/>
              </w:rPr>
              <w:t>7</w:t>
            </w:r>
          </w:p>
        </w:tc>
        <w:tc>
          <w:tcPr>
            <w:tcW w:w="5076" w:type="dxa"/>
          </w:tcPr>
          <w:p w:rsidR="00194A17" w:rsidRPr="00D14EC0" w:rsidRDefault="00D14EC0" w:rsidP="00D14EC0">
            <w:pPr>
              <w:pStyle w:val="Default"/>
              <w:rPr>
                <w:bCs/>
                <w:sz w:val="22"/>
                <w:szCs w:val="22"/>
              </w:rPr>
            </w:pPr>
            <w:r w:rsidRPr="00D14EC0">
              <w:rPr>
                <w:bCs/>
                <w:sz w:val="22"/>
                <w:szCs w:val="22"/>
              </w:rPr>
              <w:t>Д</w:t>
            </w:r>
            <w:r w:rsidR="002C2FF3" w:rsidRPr="00D14EC0">
              <w:rPr>
                <w:bCs/>
                <w:sz w:val="22"/>
                <w:szCs w:val="22"/>
              </w:rPr>
              <w:t>окументация соответствует всем требованиям</w:t>
            </w:r>
            <w:r w:rsidRPr="00D14EC0">
              <w:rPr>
                <w:bCs/>
                <w:sz w:val="22"/>
                <w:szCs w:val="22"/>
              </w:rPr>
              <w:t xml:space="preserve"> ФГОС</w:t>
            </w:r>
            <w:r w:rsidR="002C2FF3" w:rsidRPr="00D14EC0">
              <w:rPr>
                <w:bCs/>
                <w:sz w:val="22"/>
                <w:szCs w:val="22"/>
              </w:rPr>
              <w:t xml:space="preserve"> и отличается творческим подходом к подбору, изложению материала, форме, эстетике оформления</w:t>
            </w:r>
          </w:p>
        </w:tc>
        <w:tc>
          <w:tcPr>
            <w:tcW w:w="1548" w:type="dxa"/>
          </w:tcPr>
          <w:p w:rsidR="00194A17" w:rsidRPr="001528AE" w:rsidRDefault="002C2FF3" w:rsidP="006607DC">
            <w:pPr>
              <w:pStyle w:val="Default"/>
              <w:spacing w:before="360"/>
              <w:jc w:val="center"/>
              <w:rPr>
                <w:bCs/>
                <w:sz w:val="22"/>
                <w:szCs w:val="22"/>
              </w:rPr>
            </w:pPr>
            <w:r w:rsidRPr="001528AE">
              <w:rPr>
                <w:bCs/>
                <w:sz w:val="22"/>
                <w:szCs w:val="22"/>
              </w:rPr>
              <w:t>1-2 баллов</w:t>
            </w:r>
          </w:p>
        </w:tc>
        <w:tc>
          <w:tcPr>
            <w:tcW w:w="2386" w:type="dxa"/>
          </w:tcPr>
          <w:p w:rsidR="00194A17" w:rsidRPr="001528AE" w:rsidRDefault="00D14EC0" w:rsidP="00FC34CA">
            <w:pPr>
              <w:pStyle w:val="Default"/>
              <w:spacing w:before="120"/>
              <w:jc w:val="center"/>
              <w:rPr>
                <w:b/>
                <w:bCs/>
                <w:sz w:val="22"/>
                <w:szCs w:val="22"/>
              </w:rPr>
            </w:pPr>
            <w:r w:rsidRPr="001528AE">
              <w:rPr>
                <w:bCs/>
                <w:sz w:val="22"/>
                <w:szCs w:val="22"/>
              </w:rPr>
              <w:t>Устанавливается ежемесячно</w:t>
            </w:r>
          </w:p>
        </w:tc>
      </w:tr>
      <w:tr w:rsidR="00194A17" w:rsidRPr="001528AE" w:rsidTr="00264DCA">
        <w:trPr>
          <w:trHeight w:val="291"/>
        </w:trPr>
        <w:tc>
          <w:tcPr>
            <w:tcW w:w="561" w:type="dxa"/>
          </w:tcPr>
          <w:p w:rsidR="00194A17" w:rsidRPr="001528AE" w:rsidRDefault="00D14EC0" w:rsidP="00D14EC0">
            <w:pPr>
              <w:pStyle w:val="Default"/>
              <w:jc w:val="center"/>
              <w:rPr>
                <w:bCs/>
                <w:sz w:val="22"/>
                <w:szCs w:val="22"/>
              </w:rPr>
            </w:pPr>
            <w:r>
              <w:rPr>
                <w:bCs/>
                <w:sz w:val="22"/>
                <w:szCs w:val="22"/>
              </w:rPr>
              <w:t>8</w:t>
            </w:r>
          </w:p>
        </w:tc>
        <w:tc>
          <w:tcPr>
            <w:tcW w:w="5076" w:type="dxa"/>
          </w:tcPr>
          <w:p w:rsidR="00194A17" w:rsidRPr="001528AE" w:rsidRDefault="00D14EC0" w:rsidP="00640345">
            <w:pPr>
              <w:pStyle w:val="Default"/>
              <w:rPr>
                <w:sz w:val="22"/>
                <w:szCs w:val="22"/>
              </w:rPr>
            </w:pPr>
            <w:r>
              <w:rPr>
                <w:sz w:val="22"/>
                <w:szCs w:val="22"/>
              </w:rPr>
              <w:t>Индивидуальная работа с детьми</w:t>
            </w:r>
          </w:p>
        </w:tc>
        <w:tc>
          <w:tcPr>
            <w:tcW w:w="1548" w:type="dxa"/>
          </w:tcPr>
          <w:p w:rsidR="00194A17" w:rsidRPr="001528AE" w:rsidRDefault="00D14EC0" w:rsidP="00264DCA">
            <w:pPr>
              <w:pStyle w:val="Default"/>
              <w:jc w:val="center"/>
              <w:rPr>
                <w:bCs/>
                <w:sz w:val="22"/>
                <w:szCs w:val="22"/>
              </w:rPr>
            </w:pPr>
            <w:r>
              <w:rPr>
                <w:bCs/>
                <w:sz w:val="22"/>
                <w:szCs w:val="22"/>
              </w:rPr>
              <w:t>0,5</w:t>
            </w:r>
            <w:r w:rsidR="00640345" w:rsidRPr="001528AE">
              <w:rPr>
                <w:bCs/>
                <w:sz w:val="22"/>
                <w:szCs w:val="22"/>
              </w:rPr>
              <w:t xml:space="preserve"> балл</w:t>
            </w:r>
            <w:r>
              <w:rPr>
                <w:bCs/>
                <w:sz w:val="22"/>
                <w:szCs w:val="22"/>
              </w:rPr>
              <w:t>а</w:t>
            </w:r>
          </w:p>
        </w:tc>
        <w:tc>
          <w:tcPr>
            <w:tcW w:w="2386" w:type="dxa"/>
          </w:tcPr>
          <w:p w:rsidR="00194A17" w:rsidRPr="001528AE" w:rsidRDefault="00194A17" w:rsidP="00640345">
            <w:pPr>
              <w:pStyle w:val="Default"/>
              <w:spacing w:before="120"/>
              <w:jc w:val="center"/>
              <w:rPr>
                <w:b/>
                <w:bCs/>
                <w:sz w:val="22"/>
                <w:szCs w:val="22"/>
              </w:rPr>
            </w:pPr>
          </w:p>
        </w:tc>
      </w:tr>
      <w:tr w:rsidR="00640345" w:rsidRPr="001528AE" w:rsidTr="00B21239">
        <w:tc>
          <w:tcPr>
            <w:tcW w:w="561" w:type="dxa"/>
          </w:tcPr>
          <w:p w:rsidR="00640345" w:rsidRPr="001528AE" w:rsidRDefault="00264DCA" w:rsidP="00264DCA">
            <w:pPr>
              <w:pStyle w:val="Default"/>
              <w:jc w:val="center"/>
              <w:rPr>
                <w:bCs/>
                <w:sz w:val="22"/>
                <w:szCs w:val="22"/>
              </w:rPr>
            </w:pPr>
            <w:r>
              <w:rPr>
                <w:bCs/>
                <w:sz w:val="22"/>
                <w:szCs w:val="22"/>
              </w:rPr>
              <w:t>9</w:t>
            </w:r>
          </w:p>
        </w:tc>
        <w:tc>
          <w:tcPr>
            <w:tcW w:w="5076" w:type="dxa"/>
          </w:tcPr>
          <w:p w:rsidR="00640345" w:rsidRPr="001528AE" w:rsidRDefault="00D14EC0" w:rsidP="00640345">
            <w:pPr>
              <w:pStyle w:val="Default"/>
              <w:rPr>
                <w:sz w:val="22"/>
                <w:szCs w:val="22"/>
              </w:rPr>
            </w:pPr>
            <w:r>
              <w:rPr>
                <w:sz w:val="22"/>
                <w:szCs w:val="22"/>
              </w:rPr>
              <w:t>Ведение кружковой деятельности</w:t>
            </w:r>
          </w:p>
        </w:tc>
        <w:tc>
          <w:tcPr>
            <w:tcW w:w="1548" w:type="dxa"/>
          </w:tcPr>
          <w:p w:rsidR="00640345" w:rsidRPr="001528AE" w:rsidRDefault="00264DCA" w:rsidP="00264DCA">
            <w:pPr>
              <w:pStyle w:val="Default"/>
              <w:jc w:val="center"/>
              <w:rPr>
                <w:bCs/>
                <w:sz w:val="22"/>
                <w:szCs w:val="22"/>
              </w:rPr>
            </w:pPr>
            <w:r>
              <w:rPr>
                <w:bCs/>
                <w:sz w:val="22"/>
                <w:szCs w:val="22"/>
              </w:rPr>
              <w:t>1 балл</w:t>
            </w:r>
          </w:p>
        </w:tc>
        <w:tc>
          <w:tcPr>
            <w:tcW w:w="2386" w:type="dxa"/>
          </w:tcPr>
          <w:p w:rsidR="00640345" w:rsidRPr="001528AE" w:rsidRDefault="00640345" w:rsidP="005E58D5">
            <w:pPr>
              <w:pStyle w:val="Default"/>
              <w:spacing w:before="120"/>
              <w:jc w:val="both"/>
              <w:rPr>
                <w:b/>
                <w:bCs/>
                <w:sz w:val="22"/>
                <w:szCs w:val="22"/>
              </w:rPr>
            </w:pPr>
          </w:p>
        </w:tc>
      </w:tr>
      <w:tr w:rsidR="008B4DE1" w:rsidRPr="001528AE" w:rsidTr="00B21239">
        <w:tc>
          <w:tcPr>
            <w:tcW w:w="561" w:type="dxa"/>
          </w:tcPr>
          <w:p w:rsidR="008B4DE1" w:rsidRPr="001528AE" w:rsidRDefault="001C2390" w:rsidP="00CC7AA2">
            <w:pPr>
              <w:pStyle w:val="Default"/>
              <w:spacing w:before="240"/>
              <w:jc w:val="center"/>
              <w:rPr>
                <w:bCs/>
                <w:sz w:val="22"/>
                <w:szCs w:val="22"/>
              </w:rPr>
            </w:pPr>
            <w:r w:rsidRPr="001528AE">
              <w:rPr>
                <w:bCs/>
                <w:sz w:val="22"/>
                <w:szCs w:val="22"/>
              </w:rPr>
              <w:t>1</w:t>
            </w:r>
            <w:r w:rsidR="00264DCA">
              <w:rPr>
                <w:bCs/>
                <w:sz w:val="22"/>
                <w:szCs w:val="22"/>
              </w:rPr>
              <w:t>0</w:t>
            </w:r>
          </w:p>
        </w:tc>
        <w:tc>
          <w:tcPr>
            <w:tcW w:w="5076" w:type="dxa"/>
          </w:tcPr>
          <w:p w:rsidR="008B4DE1" w:rsidRPr="001528AE" w:rsidRDefault="001C2390" w:rsidP="00CC7AA2">
            <w:pPr>
              <w:pStyle w:val="Default"/>
              <w:spacing w:before="240"/>
              <w:jc w:val="both"/>
              <w:rPr>
                <w:sz w:val="22"/>
                <w:szCs w:val="22"/>
              </w:rPr>
            </w:pPr>
            <w:r w:rsidRPr="001528AE">
              <w:rPr>
                <w:sz w:val="22"/>
                <w:szCs w:val="22"/>
              </w:rPr>
              <w:t>Разработка технологий, создание программ</w:t>
            </w:r>
          </w:p>
        </w:tc>
        <w:tc>
          <w:tcPr>
            <w:tcW w:w="1548" w:type="dxa"/>
          </w:tcPr>
          <w:p w:rsidR="008B4DE1" w:rsidRPr="001528AE" w:rsidRDefault="001C2390" w:rsidP="001528AE">
            <w:pPr>
              <w:pStyle w:val="Default"/>
              <w:spacing w:before="240"/>
              <w:jc w:val="center"/>
              <w:rPr>
                <w:bCs/>
                <w:sz w:val="22"/>
                <w:szCs w:val="22"/>
              </w:rPr>
            </w:pPr>
            <w:r w:rsidRPr="001528AE">
              <w:rPr>
                <w:bCs/>
                <w:sz w:val="22"/>
                <w:szCs w:val="22"/>
              </w:rPr>
              <w:t>1-8 баллов</w:t>
            </w:r>
          </w:p>
        </w:tc>
        <w:tc>
          <w:tcPr>
            <w:tcW w:w="2386" w:type="dxa"/>
          </w:tcPr>
          <w:p w:rsidR="008B4DE1" w:rsidRPr="00264DCA" w:rsidRDefault="001C2390" w:rsidP="001528AE">
            <w:pPr>
              <w:pStyle w:val="Default"/>
              <w:jc w:val="center"/>
              <w:rPr>
                <w:b/>
                <w:bCs/>
                <w:sz w:val="22"/>
                <w:szCs w:val="22"/>
              </w:rPr>
            </w:pPr>
            <w:r w:rsidRPr="00264DCA">
              <w:rPr>
                <w:bCs/>
                <w:sz w:val="22"/>
                <w:szCs w:val="22"/>
              </w:rPr>
              <w:t>Устанавливается по итогам работы за месяц</w:t>
            </w:r>
          </w:p>
        </w:tc>
      </w:tr>
      <w:tr w:rsidR="008B4DE1" w:rsidRPr="001528AE" w:rsidTr="00B21239">
        <w:tc>
          <w:tcPr>
            <w:tcW w:w="561" w:type="dxa"/>
          </w:tcPr>
          <w:p w:rsidR="00264DCA" w:rsidRDefault="00264DCA" w:rsidP="00264DCA">
            <w:pPr>
              <w:pStyle w:val="Default"/>
              <w:jc w:val="center"/>
              <w:rPr>
                <w:bCs/>
                <w:sz w:val="22"/>
                <w:szCs w:val="22"/>
              </w:rPr>
            </w:pPr>
          </w:p>
          <w:p w:rsidR="00264DCA" w:rsidRDefault="00264DCA" w:rsidP="00264DCA">
            <w:pPr>
              <w:pStyle w:val="Default"/>
              <w:jc w:val="center"/>
              <w:rPr>
                <w:bCs/>
                <w:sz w:val="22"/>
                <w:szCs w:val="22"/>
              </w:rPr>
            </w:pPr>
          </w:p>
          <w:p w:rsidR="008B4DE1" w:rsidRPr="001528AE" w:rsidRDefault="001C2390" w:rsidP="00264DCA">
            <w:pPr>
              <w:pStyle w:val="Default"/>
              <w:jc w:val="center"/>
              <w:rPr>
                <w:bCs/>
                <w:sz w:val="22"/>
                <w:szCs w:val="22"/>
              </w:rPr>
            </w:pPr>
            <w:r w:rsidRPr="001528AE">
              <w:rPr>
                <w:bCs/>
                <w:sz w:val="22"/>
                <w:szCs w:val="22"/>
              </w:rPr>
              <w:lastRenderedPageBreak/>
              <w:t>1</w:t>
            </w:r>
            <w:r w:rsidR="00264DCA">
              <w:rPr>
                <w:bCs/>
                <w:sz w:val="22"/>
                <w:szCs w:val="22"/>
              </w:rPr>
              <w:t>1</w:t>
            </w:r>
          </w:p>
        </w:tc>
        <w:tc>
          <w:tcPr>
            <w:tcW w:w="5076" w:type="dxa"/>
          </w:tcPr>
          <w:p w:rsidR="00264DCA" w:rsidRDefault="00264DCA" w:rsidP="001C2390">
            <w:pPr>
              <w:pStyle w:val="Default"/>
              <w:rPr>
                <w:sz w:val="22"/>
                <w:szCs w:val="22"/>
              </w:rPr>
            </w:pPr>
          </w:p>
          <w:p w:rsidR="00264DCA" w:rsidRDefault="00264DCA" w:rsidP="001C2390">
            <w:pPr>
              <w:pStyle w:val="Default"/>
              <w:rPr>
                <w:sz w:val="22"/>
                <w:szCs w:val="22"/>
              </w:rPr>
            </w:pPr>
          </w:p>
          <w:p w:rsidR="008B4DE1" w:rsidRPr="001528AE" w:rsidRDefault="001C2390" w:rsidP="001C2390">
            <w:pPr>
              <w:pStyle w:val="Default"/>
              <w:rPr>
                <w:sz w:val="22"/>
                <w:szCs w:val="22"/>
              </w:rPr>
            </w:pPr>
            <w:r w:rsidRPr="001528AE">
              <w:rPr>
                <w:sz w:val="22"/>
                <w:szCs w:val="22"/>
              </w:rPr>
              <w:lastRenderedPageBreak/>
              <w:t>Посещение МО, семинаров, аттестация педагогов</w:t>
            </w:r>
          </w:p>
        </w:tc>
        <w:tc>
          <w:tcPr>
            <w:tcW w:w="1548" w:type="dxa"/>
          </w:tcPr>
          <w:p w:rsidR="00264DCA" w:rsidRDefault="00264DCA" w:rsidP="00264DCA">
            <w:pPr>
              <w:pStyle w:val="Default"/>
              <w:jc w:val="center"/>
              <w:rPr>
                <w:bCs/>
                <w:sz w:val="22"/>
                <w:szCs w:val="22"/>
              </w:rPr>
            </w:pPr>
          </w:p>
          <w:p w:rsidR="00264DCA" w:rsidRDefault="00264DCA" w:rsidP="00264DCA">
            <w:pPr>
              <w:pStyle w:val="Default"/>
              <w:jc w:val="center"/>
              <w:rPr>
                <w:bCs/>
                <w:sz w:val="22"/>
                <w:szCs w:val="22"/>
              </w:rPr>
            </w:pPr>
          </w:p>
          <w:p w:rsidR="008B4DE1" w:rsidRPr="001528AE" w:rsidRDefault="001C2390" w:rsidP="00264DCA">
            <w:pPr>
              <w:pStyle w:val="Default"/>
              <w:jc w:val="center"/>
              <w:rPr>
                <w:bCs/>
                <w:sz w:val="22"/>
                <w:szCs w:val="22"/>
              </w:rPr>
            </w:pPr>
            <w:r w:rsidRPr="001528AE">
              <w:rPr>
                <w:bCs/>
                <w:sz w:val="22"/>
                <w:szCs w:val="22"/>
              </w:rPr>
              <w:lastRenderedPageBreak/>
              <w:t>0,5-3 баллов</w:t>
            </w:r>
          </w:p>
        </w:tc>
        <w:tc>
          <w:tcPr>
            <w:tcW w:w="2386" w:type="dxa"/>
          </w:tcPr>
          <w:p w:rsidR="00264DCA" w:rsidRDefault="00264DCA" w:rsidP="001528AE">
            <w:pPr>
              <w:pStyle w:val="Default"/>
              <w:jc w:val="center"/>
              <w:rPr>
                <w:bCs/>
                <w:sz w:val="22"/>
                <w:szCs w:val="22"/>
              </w:rPr>
            </w:pPr>
          </w:p>
          <w:p w:rsidR="00264DCA" w:rsidRDefault="00264DCA" w:rsidP="001528AE">
            <w:pPr>
              <w:pStyle w:val="Default"/>
              <w:jc w:val="center"/>
              <w:rPr>
                <w:bCs/>
                <w:sz w:val="22"/>
                <w:szCs w:val="22"/>
              </w:rPr>
            </w:pPr>
          </w:p>
          <w:p w:rsidR="008B4DE1" w:rsidRPr="001528AE" w:rsidRDefault="001C2390" w:rsidP="001528AE">
            <w:pPr>
              <w:pStyle w:val="Default"/>
              <w:jc w:val="center"/>
              <w:rPr>
                <w:b/>
                <w:bCs/>
                <w:sz w:val="22"/>
                <w:szCs w:val="22"/>
              </w:rPr>
            </w:pPr>
            <w:r w:rsidRPr="001528AE">
              <w:rPr>
                <w:bCs/>
                <w:sz w:val="22"/>
                <w:szCs w:val="22"/>
              </w:rPr>
              <w:lastRenderedPageBreak/>
              <w:t>Устанавливается по итогам работы за месяц</w:t>
            </w:r>
          </w:p>
        </w:tc>
      </w:tr>
      <w:tr w:rsidR="008B4DE1" w:rsidRPr="001528AE" w:rsidTr="00B21239">
        <w:tc>
          <w:tcPr>
            <w:tcW w:w="561" w:type="dxa"/>
          </w:tcPr>
          <w:p w:rsidR="00264DCA" w:rsidRPr="001528AE" w:rsidRDefault="001C2390" w:rsidP="00CC7AA2">
            <w:pPr>
              <w:pStyle w:val="Default"/>
              <w:spacing w:before="240"/>
              <w:jc w:val="center"/>
              <w:rPr>
                <w:bCs/>
                <w:sz w:val="22"/>
                <w:szCs w:val="22"/>
              </w:rPr>
            </w:pPr>
            <w:r w:rsidRPr="001528AE">
              <w:rPr>
                <w:bCs/>
                <w:sz w:val="22"/>
                <w:szCs w:val="22"/>
              </w:rPr>
              <w:lastRenderedPageBreak/>
              <w:t>1</w:t>
            </w:r>
            <w:r w:rsidR="00264DCA">
              <w:rPr>
                <w:bCs/>
                <w:sz w:val="22"/>
                <w:szCs w:val="22"/>
              </w:rPr>
              <w:t>2</w:t>
            </w:r>
          </w:p>
        </w:tc>
        <w:tc>
          <w:tcPr>
            <w:tcW w:w="5076" w:type="dxa"/>
          </w:tcPr>
          <w:p w:rsidR="008B4DE1" w:rsidRPr="001528AE" w:rsidRDefault="001C2390" w:rsidP="00CC7AA2">
            <w:pPr>
              <w:pStyle w:val="Default"/>
              <w:spacing w:before="240"/>
              <w:jc w:val="both"/>
              <w:rPr>
                <w:sz w:val="22"/>
                <w:szCs w:val="22"/>
              </w:rPr>
            </w:pPr>
            <w:r w:rsidRPr="001528AE">
              <w:rPr>
                <w:sz w:val="22"/>
                <w:szCs w:val="22"/>
              </w:rPr>
              <w:t>Соответствие ППС ФГОС ДО в группах</w:t>
            </w:r>
          </w:p>
        </w:tc>
        <w:tc>
          <w:tcPr>
            <w:tcW w:w="1548" w:type="dxa"/>
          </w:tcPr>
          <w:p w:rsidR="008B4DE1" w:rsidRPr="001528AE" w:rsidRDefault="001C2390" w:rsidP="001528AE">
            <w:pPr>
              <w:pStyle w:val="Default"/>
              <w:spacing w:before="240"/>
              <w:jc w:val="center"/>
              <w:rPr>
                <w:bCs/>
                <w:sz w:val="22"/>
                <w:szCs w:val="22"/>
              </w:rPr>
            </w:pPr>
            <w:r w:rsidRPr="001528AE">
              <w:rPr>
                <w:bCs/>
                <w:sz w:val="22"/>
                <w:szCs w:val="22"/>
              </w:rPr>
              <w:t>2 балла</w:t>
            </w:r>
          </w:p>
        </w:tc>
        <w:tc>
          <w:tcPr>
            <w:tcW w:w="2386" w:type="dxa"/>
          </w:tcPr>
          <w:p w:rsidR="008B4DE1" w:rsidRPr="001528AE" w:rsidRDefault="00CC7AA2" w:rsidP="001528AE">
            <w:pPr>
              <w:pStyle w:val="Default"/>
              <w:jc w:val="center"/>
              <w:rPr>
                <w:b/>
                <w:bCs/>
                <w:sz w:val="22"/>
                <w:szCs w:val="22"/>
              </w:rPr>
            </w:pPr>
            <w:r w:rsidRPr="001528AE">
              <w:rPr>
                <w:bCs/>
                <w:sz w:val="22"/>
                <w:szCs w:val="22"/>
              </w:rPr>
              <w:t>Устанавливается по итогам работы за месяц</w:t>
            </w:r>
          </w:p>
        </w:tc>
      </w:tr>
      <w:tr w:rsidR="00CC7AA2" w:rsidRPr="001528AE" w:rsidTr="00B21239">
        <w:tc>
          <w:tcPr>
            <w:tcW w:w="561" w:type="dxa"/>
          </w:tcPr>
          <w:p w:rsidR="00CC7AA2" w:rsidRPr="001528AE" w:rsidRDefault="00264DCA" w:rsidP="00CC7AA2">
            <w:pPr>
              <w:pStyle w:val="Default"/>
              <w:spacing w:before="240"/>
              <w:jc w:val="center"/>
              <w:rPr>
                <w:bCs/>
                <w:sz w:val="22"/>
                <w:szCs w:val="22"/>
              </w:rPr>
            </w:pPr>
            <w:r>
              <w:rPr>
                <w:bCs/>
                <w:sz w:val="22"/>
                <w:szCs w:val="22"/>
              </w:rPr>
              <w:t>13</w:t>
            </w:r>
          </w:p>
        </w:tc>
        <w:tc>
          <w:tcPr>
            <w:tcW w:w="5076" w:type="dxa"/>
          </w:tcPr>
          <w:p w:rsidR="00CC7AA2" w:rsidRPr="001528AE" w:rsidRDefault="00CC7AA2" w:rsidP="00CC7AA2">
            <w:pPr>
              <w:pStyle w:val="Default"/>
              <w:spacing w:before="240"/>
              <w:jc w:val="both"/>
              <w:rPr>
                <w:sz w:val="22"/>
                <w:szCs w:val="22"/>
              </w:rPr>
            </w:pPr>
            <w:r w:rsidRPr="001528AE">
              <w:rPr>
                <w:sz w:val="22"/>
                <w:szCs w:val="22"/>
              </w:rPr>
              <w:t>Развитие социального партнерства</w:t>
            </w:r>
          </w:p>
        </w:tc>
        <w:tc>
          <w:tcPr>
            <w:tcW w:w="1548" w:type="dxa"/>
          </w:tcPr>
          <w:p w:rsidR="00CC7AA2" w:rsidRPr="001528AE" w:rsidRDefault="00CC7AA2" w:rsidP="001528AE">
            <w:pPr>
              <w:pStyle w:val="Default"/>
              <w:spacing w:before="240"/>
              <w:jc w:val="center"/>
              <w:rPr>
                <w:bCs/>
                <w:sz w:val="22"/>
                <w:szCs w:val="22"/>
              </w:rPr>
            </w:pPr>
            <w:r w:rsidRPr="001528AE">
              <w:rPr>
                <w:bCs/>
                <w:sz w:val="22"/>
                <w:szCs w:val="22"/>
              </w:rPr>
              <w:t>1-2 баллов</w:t>
            </w:r>
          </w:p>
        </w:tc>
        <w:tc>
          <w:tcPr>
            <w:tcW w:w="2386" w:type="dxa"/>
          </w:tcPr>
          <w:p w:rsidR="00CC7AA2" w:rsidRPr="001528AE" w:rsidRDefault="00CC7AA2" w:rsidP="001528AE">
            <w:pPr>
              <w:pStyle w:val="Default"/>
              <w:jc w:val="center"/>
              <w:rPr>
                <w:b/>
                <w:bCs/>
                <w:sz w:val="22"/>
                <w:szCs w:val="22"/>
              </w:rPr>
            </w:pPr>
            <w:r w:rsidRPr="001528AE">
              <w:rPr>
                <w:bCs/>
                <w:sz w:val="22"/>
                <w:szCs w:val="22"/>
              </w:rPr>
              <w:t>Устанавливается по итогам работы за месяц</w:t>
            </w:r>
          </w:p>
        </w:tc>
      </w:tr>
      <w:tr w:rsidR="00CC7AA2" w:rsidRPr="001528AE" w:rsidTr="00B21239">
        <w:tc>
          <w:tcPr>
            <w:tcW w:w="561" w:type="dxa"/>
          </w:tcPr>
          <w:p w:rsidR="00CC7AA2" w:rsidRPr="001528AE" w:rsidRDefault="00264DCA" w:rsidP="001528AE">
            <w:pPr>
              <w:pStyle w:val="Default"/>
              <w:spacing w:before="120"/>
              <w:rPr>
                <w:bCs/>
                <w:sz w:val="22"/>
                <w:szCs w:val="22"/>
              </w:rPr>
            </w:pPr>
            <w:r>
              <w:rPr>
                <w:bCs/>
                <w:sz w:val="22"/>
                <w:szCs w:val="22"/>
              </w:rPr>
              <w:t>14</w:t>
            </w:r>
          </w:p>
        </w:tc>
        <w:tc>
          <w:tcPr>
            <w:tcW w:w="5076" w:type="dxa"/>
          </w:tcPr>
          <w:p w:rsidR="002A43AD" w:rsidRPr="001528AE" w:rsidRDefault="00264DCA" w:rsidP="001528AE">
            <w:pPr>
              <w:pStyle w:val="Default"/>
              <w:rPr>
                <w:sz w:val="22"/>
                <w:szCs w:val="22"/>
              </w:rPr>
            </w:pPr>
            <w:r>
              <w:rPr>
                <w:sz w:val="22"/>
                <w:szCs w:val="22"/>
              </w:rPr>
              <w:t xml:space="preserve"> З</w:t>
            </w:r>
            <w:r w:rsidR="002A43AD" w:rsidRPr="001528AE">
              <w:rPr>
                <w:sz w:val="22"/>
                <w:szCs w:val="22"/>
              </w:rPr>
              <w:t xml:space="preserve">а разработку и внедрение новых эффективных программ, методик, форм(обучения, организации и управления учебным процессом), создание краевых и муниципальных экспериментальных и </w:t>
            </w:r>
            <w:proofErr w:type="spellStart"/>
            <w:r w:rsidR="002A43AD" w:rsidRPr="001528AE">
              <w:rPr>
                <w:sz w:val="22"/>
                <w:szCs w:val="22"/>
              </w:rPr>
              <w:t>стажировочных</w:t>
            </w:r>
            <w:proofErr w:type="spellEnd"/>
            <w:r w:rsidR="002A43AD" w:rsidRPr="001528AE">
              <w:rPr>
                <w:sz w:val="22"/>
                <w:szCs w:val="22"/>
              </w:rPr>
              <w:t xml:space="preserve"> </w:t>
            </w:r>
            <w:r w:rsidR="00A80976">
              <w:rPr>
                <w:sz w:val="22"/>
                <w:szCs w:val="22"/>
              </w:rPr>
              <w:t xml:space="preserve"> </w:t>
            </w:r>
            <w:r w:rsidR="002A43AD" w:rsidRPr="001528AE">
              <w:rPr>
                <w:sz w:val="22"/>
                <w:szCs w:val="22"/>
              </w:rPr>
              <w:t>площадок, применение в работе достижений науки, передовых методов тру</w:t>
            </w:r>
            <w:r>
              <w:rPr>
                <w:sz w:val="22"/>
                <w:szCs w:val="22"/>
              </w:rPr>
              <w:t>да, высокие достижения в работе</w:t>
            </w:r>
          </w:p>
        </w:tc>
        <w:tc>
          <w:tcPr>
            <w:tcW w:w="1548" w:type="dxa"/>
          </w:tcPr>
          <w:p w:rsidR="002A43AD" w:rsidRPr="001528AE" w:rsidRDefault="002A43AD" w:rsidP="001528AE">
            <w:pPr>
              <w:pStyle w:val="Default"/>
              <w:spacing w:before="120"/>
              <w:rPr>
                <w:bCs/>
                <w:sz w:val="22"/>
                <w:szCs w:val="22"/>
              </w:rPr>
            </w:pPr>
          </w:p>
          <w:p w:rsidR="002A43AD" w:rsidRPr="001528AE" w:rsidRDefault="002A43AD" w:rsidP="001528AE">
            <w:pPr>
              <w:pStyle w:val="Default"/>
              <w:spacing w:before="120"/>
              <w:rPr>
                <w:bCs/>
                <w:sz w:val="22"/>
                <w:szCs w:val="22"/>
              </w:rPr>
            </w:pPr>
          </w:p>
          <w:p w:rsidR="00CC7AA2" w:rsidRPr="00DF17FD" w:rsidRDefault="00DF17FD" w:rsidP="001528AE">
            <w:pPr>
              <w:pStyle w:val="Default"/>
              <w:spacing w:before="120"/>
              <w:rPr>
                <w:bCs/>
                <w:color w:val="auto"/>
                <w:sz w:val="22"/>
                <w:szCs w:val="22"/>
              </w:rPr>
            </w:pPr>
            <w:r w:rsidRPr="00DF17FD">
              <w:rPr>
                <w:bCs/>
                <w:color w:val="auto"/>
                <w:sz w:val="22"/>
                <w:szCs w:val="22"/>
              </w:rPr>
              <w:t xml:space="preserve">    </w:t>
            </w:r>
            <w:r w:rsidR="002A43AD" w:rsidRPr="00DF17FD">
              <w:rPr>
                <w:bCs/>
                <w:color w:val="auto"/>
                <w:sz w:val="22"/>
                <w:szCs w:val="22"/>
              </w:rPr>
              <w:t>д</w:t>
            </w:r>
            <w:r w:rsidR="00CC7AA2" w:rsidRPr="00DF17FD">
              <w:rPr>
                <w:bCs/>
                <w:color w:val="auto"/>
                <w:sz w:val="22"/>
                <w:szCs w:val="22"/>
              </w:rPr>
              <w:t>о 200%</w:t>
            </w:r>
          </w:p>
        </w:tc>
        <w:tc>
          <w:tcPr>
            <w:tcW w:w="2386" w:type="dxa"/>
          </w:tcPr>
          <w:p w:rsidR="00CC7AA2" w:rsidRPr="001528AE" w:rsidRDefault="00CC7AA2" w:rsidP="001528AE">
            <w:pPr>
              <w:pStyle w:val="Default"/>
              <w:spacing w:before="120"/>
              <w:rPr>
                <w:b/>
                <w:bCs/>
                <w:sz w:val="22"/>
                <w:szCs w:val="22"/>
              </w:rPr>
            </w:pPr>
          </w:p>
        </w:tc>
      </w:tr>
    </w:tbl>
    <w:p w:rsidR="00B21239" w:rsidRPr="001528AE" w:rsidRDefault="007F192D" w:rsidP="001528AE">
      <w:pPr>
        <w:pStyle w:val="Default"/>
        <w:spacing w:before="120"/>
        <w:ind w:firstLine="709"/>
        <w:rPr>
          <w:sz w:val="22"/>
          <w:szCs w:val="22"/>
        </w:rPr>
      </w:pPr>
      <w:r w:rsidRPr="001528AE">
        <w:rPr>
          <w:b/>
          <w:bCs/>
          <w:sz w:val="22"/>
          <w:szCs w:val="22"/>
        </w:rPr>
        <w:t xml:space="preserve"> </w:t>
      </w:r>
    </w:p>
    <w:p w:rsidR="007F192D" w:rsidRDefault="007F192D" w:rsidP="005E58D5">
      <w:pPr>
        <w:pStyle w:val="Default"/>
        <w:spacing w:before="120"/>
        <w:ind w:firstLine="709"/>
        <w:jc w:val="both"/>
        <w:rPr>
          <w:sz w:val="22"/>
          <w:szCs w:val="22"/>
        </w:rPr>
      </w:pPr>
    </w:p>
    <w:p w:rsidR="008522E7" w:rsidRPr="00132F41" w:rsidRDefault="008522E7" w:rsidP="008522E7">
      <w:pPr>
        <w:pStyle w:val="Default"/>
        <w:spacing w:before="120"/>
        <w:jc w:val="center"/>
        <w:rPr>
          <w:b/>
          <w:sz w:val="28"/>
          <w:szCs w:val="28"/>
        </w:rPr>
      </w:pPr>
      <w:r w:rsidRPr="00132F41">
        <w:rPr>
          <w:b/>
          <w:sz w:val="28"/>
          <w:szCs w:val="28"/>
        </w:rPr>
        <w:t>5. Выплаты стимулирующего характера административно-управленческому персоналу, учебно-вспомогательному персоналу и младшему обслуживающему персоналу</w:t>
      </w:r>
      <w:r w:rsidR="00132F41">
        <w:rPr>
          <w:b/>
          <w:sz w:val="28"/>
          <w:szCs w:val="28"/>
        </w:rPr>
        <w:t>.</w:t>
      </w:r>
    </w:p>
    <w:p w:rsidR="008522E7" w:rsidRDefault="008522E7" w:rsidP="008522E7">
      <w:pPr>
        <w:pStyle w:val="Default"/>
        <w:spacing w:before="120"/>
        <w:jc w:val="center"/>
        <w:rPr>
          <w:b/>
          <w:sz w:val="28"/>
          <w:szCs w:val="28"/>
        </w:rPr>
      </w:pPr>
    </w:p>
    <w:tbl>
      <w:tblPr>
        <w:tblStyle w:val="a3"/>
        <w:tblW w:w="0" w:type="auto"/>
        <w:tblLook w:val="04A0"/>
      </w:tblPr>
      <w:tblGrid>
        <w:gridCol w:w="2093"/>
        <w:gridCol w:w="709"/>
        <w:gridCol w:w="4819"/>
        <w:gridCol w:w="1950"/>
      </w:tblGrid>
      <w:tr w:rsidR="008522E7" w:rsidTr="008522E7">
        <w:tc>
          <w:tcPr>
            <w:tcW w:w="2093" w:type="dxa"/>
          </w:tcPr>
          <w:p w:rsidR="008522E7" w:rsidRPr="008522E7" w:rsidRDefault="008522E7" w:rsidP="008522E7">
            <w:pPr>
              <w:pStyle w:val="Default"/>
              <w:spacing w:before="120"/>
              <w:jc w:val="center"/>
              <w:rPr>
                <w:sz w:val="22"/>
                <w:szCs w:val="22"/>
              </w:rPr>
            </w:pPr>
            <w:r w:rsidRPr="008522E7">
              <w:rPr>
                <w:b/>
                <w:bCs/>
                <w:sz w:val="22"/>
                <w:szCs w:val="22"/>
              </w:rPr>
              <w:t>Категория работников</w:t>
            </w:r>
          </w:p>
        </w:tc>
        <w:tc>
          <w:tcPr>
            <w:tcW w:w="709" w:type="dxa"/>
          </w:tcPr>
          <w:p w:rsidR="008522E7" w:rsidRDefault="008522E7" w:rsidP="008522E7">
            <w:pPr>
              <w:pStyle w:val="Default"/>
              <w:spacing w:before="120"/>
              <w:rPr>
                <w:b/>
                <w:sz w:val="22"/>
                <w:szCs w:val="22"/>
              </w:rPr>
            </w:pP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4819" w:type="dxa"/>
          </w:tcPr>
          <w:p w:rsidR="008522E7" w:rsidRPr="008522E7" w:rsidRDefault="008522E7" w:rsidP="008522E7">
            <w:pPr>
              <w:pStyle w:val="Default"/>
              <w:spacing w:before="240"/>
              <w:jc w:val="center"/>
              <w:rPr>
                <w:sz w:val="22"/>
                <w:szCs w:val="22"/>
              </w:rPr>
            </w:pPr>
            <w:r w:rsidRPr="008522E7">
              <w:rPr>
                <w:b/>
                <w:bCs/>
                <w:sz w:val="22"/>
                <w:szCs w:val="22"/>
              </w:rPr>
              <w:t>Выплаты стимулирующего характера</w:t>
            </w:r>
          </w:p>
        </w:tc>
        <w:tc>
          <w:tcPr>
            <w:tcW w:w="1950" w:type="dxa"/>
          </w:tcPr>
          <w:p w:rsidR="008522E7" w:rsidRPr="008522E7" w:rsidRDefault="008522E7" w:rsidP="008522E7">
            <w:pPr>
              <w:pStyle w:val="Default"/>
              <w:jc w:val="center"/>
              <w:rPr>
                <w:sz w:val="22"/>
                <w:szCs w:val="22"/>
              </w:rPr>
            </w:pPr>
            <w:r w:rsidRPr="008522E7">
              <w:rPr>
                <w:b/>
                <w:bCs/>
                <w:sz w:val="22"/>
                <w:szCs w:val="22"/>
              </w:rPr>
              <w:t>% от должностного оклада</w:t>
            </w:r>
          </w:p>
        </w:tc>
      </w:tr>
      <w:tr w:rsidR="000D3CD9" w:rsidTr="008522E7">
        <w:tc>
          <w:tcPr>
            <w:tcW w:w="2093" w:type="dxa"/>
            <w:vMerge w:val="restart"/>
          </w:tcPr>
          <w:p w:rsidR="000D3CD9" w:rsidRPr="002C62A6" w:rsidRDefault="000D3CD9" w:rsidP="008522E7">
            <w:pPr>
              <w:pStyle w:val="Default"/>
              <w:spacing w:before="120"/>
              <w:jc w:val="center"/>
              <w:rPr>
                <w:bCs/>
                <w:sz w:val="22"/>
                <w:szCs w:val="22"/>
              </w:rPr>
            </w:pPr>
            <w:r w:rsidRPr="002C62A6">
              <w:rPr>
                <w:bCs/>
                <w:sz w:val="22"/>
                <w:szCs w:val="22"/>
              </w:rPr>
              <w:t>Младший обслуживающий персонал</w:t>
            </w:r>
          </w:p>
        </w:tc>
        <w:tc>
          <w:tcPr>
            <w:tcW w:w="709" w:type="dxa"/>
          </w:tcPr>
          <w:p w:rsidR="000D3CD9" w:rsidRPr="002C62A6" w:rsidRDefault="000D3CD9" w:rsidP="002C62A6">
            <w:pPr>
              <w:pStyle w:val="Default"/>
              <w:spacing w:before="360"/>
              <w:jc w:val="center"/>
              <w:rPr>
                <w:sz w:val="22"/>
                <w:szCs w:val="22"/>
              </w:rPr>
            </w:pPr>
            <w:r>
              <w:rPr>
                <w:sz w:val="22"/>
                <w:szCs w:val="22"/>
              </w:rPr>
              <w:t>1</w:t>
            </w:r>
          </w:p>
        </w:tc>
        <w:tc>
          <w:tcPr>
            <w:tcW w:w="4819" w:type="dxa"/>
          </w:tcPr>
          <w:p w:rsidR="000D3CD9" w:rsidRDefault="000D3CD9">
            <w:pPr>
              <w:pStyle w:val="Default"/>
              <w:rPr>
                <w:color w:val="auto"/>
              </w:rPr>
            </w:pPr>
            <w:r w:rsidRPr="000D3CD9">
              <w:rPr>
                <w:color w:val="auto"/>
                <w:sz w:val="22"/>
                <w:szCs w:val="22"/>
              </w:rPr>
              <w:t>Стимулирующая надбавка при стаже работы в образовательных учреждениях</w:t>
            </w:r>
            <w:r>
              <w:rPr>
                <w:color w:val="auto"/>
              </w:rPr>
              <w:t>:</w:t>
            </w:r>
          </w:p>
          <w:p w:rsidR="000D3CD9" w:rsidRPr="002C62A6" w:rsidRDefault="000D3CD9">
            <w:pPr>
              <w:pStyle w:val="Default"/>
              <w:rPr>
                <w:sz w:val="22"/>
                <w:szCs w:val="22"/>
              </w:rPr>
            </w:pPr>
            <w:r w:rsidRPr="002C62A6">
              <w:rPr>
                <w:sz w:val="22"/>
                <w:szCs w:val="22"/>
              </w:rPr>
              <w:t xml:space="preserve">от 1 года до 5 лет </w:t>
            </w:r>
          </w:p>
          <w:p w:rsidR="000D3CD9" w:rsidRPr="002C62A6" w:rsidRDefault="000D3CD9">
            <w:pPr>
              <w:pStyle w:val="Default"/>
              <w:rPr>
                <w:sz w:val="22"/>
                <w:szCs w:val="22"/>
              </w:rPr>
            </w:pPr>
            <w:r w:rsidRPr="002C62A6">
              <w:rPr>
                <w:sz w:val="22"/>
                <w:szCs w:val="22"/>
              </w:rPr>
              <w:t xml:space="preserve">от 5 лет до 10 лет </w:t>
            </w:r>
          </w:p>
          <w:p w:rsidR="000D3CD9" w:rsidRDefault="000D3CD9">
            <w:pPr>
              <w:pStyle w:val="Default"/>
              <w:rPr>
                <w:sz w:val="28"/>
                <w:szCs w:val="28"/>
              </w:rPr>
            </w:pPr>
            <w:r w:rsidRPr="002C62A6">
              <w:rPr>
                <w:sz w:val="22"/>
                <w:szCs w:val="22"/>
              </w:rPr>
              <w:t>от 10 лет и выше</w:t>
            </w:r>
            <w:r>
              <w:rPr>
                <w:sz w:val="28"/>
                <w:szCs w:val="28"/>
              </w:rPr>
              <w:t xml:space="preserve"> </w:t>
            </w:r>
          </w:p>
        </w:tc>
        <w:tc>
          <w:tcPr>
            <w:tcW w:w="1950" w:type="dxa"/>
          </w:tcPr>
          <w:p w:rsidR="000D3CD9" w:rsidRDefault="000D3CD9" w:rsidP="008522E7">
            <w:pPr>
              <w:pStyle w:val="Default"/>
              <w:jc w:val="center"/>
              <w:rPr>
                <w:bCs/>
                <w:sz w:val="22"/>
                <w:szCs w:val="22"/>
              </w:rPr>
            </w:pPr>
          </w:p>
          <w:p w:rsidR="000D3CD9" w:rsidRDefault="000D3CD9" w:rsidP="008522E7">
            <w:pPr>
              <w:pStyle w:val="Default"/>
              <w:jc w:val="center"/>
              <w:rPr>
                <w:bCs/>
                <w:sz w:val="22"/>
                <w:szCs w:val="22"/>
              </w:rPr>
            </w:pPr>
            <w:r w:rsidRPr="002C62A6">
              <w:rPr>
                <w:bCs/>
                <w:sz w:val="22"/>
                <w:szCs w:val="22"/>
              </w:rPr>
              <w:t>5%</w:t>
            </w:r>
          </w:p>
          <w:p w:rsidR="000D3CD9" w:rsidRDefault="000D3CD9" w:rsidP="008522E7">
            <w:pPr>
              <w:pStyle w:val="Default"/>
              <w:jc w:val="center"/>
              <w:rPr>
                <w:bCs/>
                <w:sz w:val="22"/>
                <w:szCs w:val="22"/>
              </w:rPr>
            </w:pPr>
            <w:r>
              <w:rPr>
                <w:bCs/>
                <w:sz w:val="22"/>
                <w:szCs w:val="22"/>
              </w:rPr>
              <w:t xml:space="preserve"> 10% </w:t>
            </w:r>
          </w:p>
          <w:p w:rsidR="000D3CD9" w:rsidRPr="002C62A6" w:rsidRDefault="000D3CD9" w:rsidP="008522E7">
            <w:pPr>
              <w:pStyle w:val="Default"/>
              <w:jc w:val="center"/>
              <w:rPr>
                <w:bCs/>
                <w:sz w:val="22"/>
                <w:szCs w:val="22"/>
              </w:rPr>
            </w:pPr>
            <w:r>
              <w:rPr>
                <w:bCs/>
                <w:sz w:val="22"/>
                <w:szCs w:val="22"/>
              </w:rPr>
              <w:t>15%</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Pr="002C62A6" w:rsidRDefault="000D3CD9" w:rsidP="002C62A6">
            <w:pPr>
              <w:pStyle w:val="Default"/>
              <w:spacing w:before="120"/>
              <w:jc w:val="center"/>
              <w:rPr>
                <w:sz w:val="22"/>
                <w:szCs w:val="22"/>
              </w:rPr>
            </w:pPr>
            <w:r w:rsidRPr="002C62A6">
              <w:rPr>
                <w:sz w:val="22"/>
                <w:szCs w:val="22"/>
              </w:rPr>
              <w:t>2</w:t>
            </w:r>
          </w:p>
        </w:tc>
        <w:tc>
          <w:tcPr>
            <w:tcW w:w="4819" w:type="dxa"/>
          </w:tcPr>
          <w:p w:rsidR="000D3CD9" w:rsidRPr="00B17340" w:rsidRDefault="000D3CD9">
            <w:pPr>
              <w:pStyle w:val="Default"/>
              <w:rPr>
                <w:sz w:val="22"/>
                <w:szCs w:val="22"/>
              </w:rPr>
            </w:pPr>
            <w:r w:rsidRPr="00B17340">
              <w:rPr>
                <w:sz w:val="22"/>
                <w:szCs w:val="22"/>
              </w:rPr>
              <w:t xml:space="preserve">Выполнение дополнительных работ, не входящих в круг основных обязанностей работников </w:t>
            </w:r>
          </w:p>
        </w:tc>
        <w:tc>
          <w:tcPr>
            <w:tcW w:w="1950" w:type="dxa"/>
          </w:tcPr>
          <w:p w:rsidR="000D3CD9" w:rsidRPr="00B17340" w:rsidRDefault="000D3CD9" w:rsidP="00B17340">
            <w:pPr>
              <w:pStyle w:val="Default"/>
              <w:spacing w:before="240"/>
              <w:jc w:val="center"/>
              <w:rPr>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Pr="002C62A6" w:rsidRDefault="000D3CD9" w:rsidP="00B17340">
            <w:pPr>
              <w:pStyle w:val="Default"/>
              <w:jc w:val="center"/>
              <w:rPr>
                <w:sz w:val="22"/>
                <w:szCs w:val="22"/>
              </w:rPr>
            </w:pPr>
            <w:r>
              <w:rPr>
                <w:sz w:val="22"/>
                <w:szCs w:val="22"/>
              </w:rPr>
              <w:t>3</w:t>
            </w:r>
          </w:p>
        </w:tc>
        <w:tc>
          <w:tcPr>
            <w:tcW w:w="4819" w:type="dxa"/>
          </w:tcPr>
          <w:p w:rsidR="000D3CD9" w:rsidRPr="00B17340" w:rsidRDefault="000D3CD9" w:rsidP="00B17340">
            <w:pPr>
              <w:pStyle w:val="Default"/>
              <w:rPr>
                <w:sz w:val="22"/>
                <w:szCs w:val="22"/>
              </w:rPr>
            </w:pPr>
            <w:r w:rsidRPr="00B17340">
              <w:rPr>
                <w:sz w:val="22"/>
                <w:szCs w:val="22"/>
              </w:rPr>
              <w:t xml:space="preserve">За интенсивность и высокие результаты работы </w:t>
            </w:r>
          </w:p>
        </w:tc>
        <w:tc>
          <w:tcPr>
            <w:tcW w:w="1950" w:type="dxa"/>
          </w:tcPr>
          <w:p w:rsidR="000D3CD9" w:rsidRPr="008522E7" w:rsidRDefault="000D3CD9" w:rsidP="00B17340">
            <w:pPr>
              <w:pStyle w:val="Default"/>
              <w:ind w:left="57"/>
              <w:jc w:val="center"/>
              <w:rPr>
                <w:b/>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Pr="002C62A6" w:rsidRDefault="000D3CD9" w:rsidP="002C62A6">
            <w:pPr>
              <w:pStyle w:val="Default"/>
              <w:spacing w:before="120"/>
              <w:jc w:val="center"/>
              <w:rPr>
                <w:sz w:val="22"/>
                <w:szCs w:val="22"/>
              </w:rPr>
            </w:pPr>
            <w:r>
              <w:rPr>
                <w:sz w:val="22"/>
                <w:szCs w:val="22"/>
              </w:rPr>
              <w:t>4</w:t>
            </w:r>
          </w:p>
        </w:tc>
        <w:tc>
          <w:tcPr>
            <w:tcW w:w="4819" w:type="dxa"/>
          </w:tcPr>
          <w:p w:rsidR="000D3CD9" w:rsidRPr="00B17340" w:rsidRDefault="000D3CD9">
            <w:pPr>
              <w:pStyle w:val="Default"/>
              <w:rPr>
                <w:sz w:val="22"/>
                <w:szCs w:val="22"/>
              </w:rPr>
            </w:pPr>
            <w:r w:rsidRPr="00B17340">
              <w:rPr>
                <w:sz w:val="22"/>
                <w:szCs w:val="22"/>
              </w:rPr>
              <w:t xml:space="preserve">Расширение объема выполняемых работ, за сложность и напряженность в работе </w:t>
            </w:r>
          </w:p>
        </w:tc>
        <w:tc>
          <w:tcPr>
            <w:tcW w:w="1950" w:type="dxa"/>
          </w:tcPr>
          <w:p w:rsidR="000D3CD9" w:rsidRPr="008522E7" w:rsidRDefault="000D3CD9" w:rsidP="00B17340">
            <w:pPr>
              <w:pStyle w:val="Default"/>
              <w:spacing w:before="120"/>
              <w:jc w:val="center"/>
              <w:rPr>
                <w:b/>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5</w:t>
            </w:r>
          </w:p>
        </w:tc>
        <w:tc>
          <w:tcPr>
            <w:tcW w:w="4819" w:type="dxa"/>
          </w:tcPr>
          <w:p w:rsidR="000D3CD9" w:rsidRPr="00B17340" w:rsidRDefault="000D3CD9">
            <w:pPr>
              <w:pStyle w:val="Default"/>
              <w:rPr>
                <w:sz w:val="22"/>
                <w:szCs w:val="22"/>
              </w:rPr>
            </w:pPr>
            <w:r w:rsidRPr="00B17340">
              <w:rPr>
                <w:sz w:val="22"/>
                <w:szCs w:val="22"/>
              </w:rPr>
              <w:t>Участие в подготовке учреждения к новому учебному год</w:t>
            </w:r>
            <w:r>
              <w:rPr>
                <w:sz w:val="22"/>
                <w:szCs w:val="22"/>
              </w:rPr>
              <w:t>у</w:t>
            </w:r>
          </w:p>
        </w:tc>
        <w:tc>
          <w:tcPr>
            <w:tcW w:w="1950" w:type="dxa"/>
          </w:tcPr>
          <w:p w:rsidR="000D3CD9" w:rsidRPr="008522E7" w:rsidRDefault="000D3CD9" w:rsidP="00B17340">
            <w:pPr>
              <w:pStyle w:val="Default"/>
              <w:spacing w:before="120"/>
              <w:jc w:val="center"/>
              <w:rPr>
                <w:b/>
                <w:bCs/>
                <w:sz w:val="22"/>
                <w:szCs w:val="22"/>
              </w:rPr>
            </w:pPr>
            <w:r w:rsidRPr="00B17340">
              <w:rPr>
                <w:bCs/>
                <w:sz w:val="22"/>
                <w:szCs w:val="22"/>
              </w:rPr>
              <w:t xml:space="preserve">до </w:t>
            </w:r>
            <w:r>
              <w:rPr>
                <w:bCs/>
                <w:sz w:val="22"/>
                <w:szCs w:val="22"/>
              </w:rPr>
              <w:t>200%</w:t>
            </w:r>
          </w:p>
        </w:tc>
      </w:tr>
      <w:tr w:rsidR="000D3CD9" w:rsidTr="008522E7">
        <w:tc>
          <w:tcPr>
            <w:tcW w:w="2093" w:type="dxa"/>
            <w:vMerge w:val="restart"/>
          </w:tcPr>
          <w:p w:rsidR="000D3CD9" w:rsidRPr="000D3CD9" w:rsidRDefault="000D3CD9" w:rsidP="000D3CD9">
            <w:pPr>
              <w:pStyle w:val="Default"/>
              <w:spacing w:before="120"/>
              <w:jc w:val="center"/>
              <w:rPr>
                <w:bCs/>
                <w:sz w:val="22"/>
                <w:szCs w:val="22"/>
              </w:rPr>
            </w:pPr>
            <w:r w:rsidRPr="000D3CD9">
              <w:rPr>
                <w:bCs/>
                <w:sz w:val="22"/>
                <w:szCs w:val="22"/>
              </w:rPr>
              <w:t>З</w:t>
            </w:r>
            <w:r>
              <w:rPr>
                <w:bCs/>
                <w:sz w:val="22"/>
                <w:szCs w:val="22"/>
              </w:rPr>
              <w:t>аместитель заведующего по АХР</w:t>
            </w:r>
          </w:p>
        </w:tc>
        <w:tc>
          <w:tcPr>
            <w:tcW w:w="709" w:type="dxa"/>
          </w:tcPr>
          <w:p w:rsidR="000D3CD9" w:rsidRDefault="000D3CD9" w:rsidP="002C62A6">
            <w:pPr>
              <w:pStyle w:val="Default"/>
              <w:spacing w:before="120"/>
              <w:jc w:val="center"/>
              <w:rPr>
                <w:sz w:val="22"/>
                <w:szCs w:val="22"/>
              </w:rPr>
            </w:pPr>
          </w:p>
          <w:p w:rsidR="000D3CD9" w:rsidRDefault="000D3CD9" w:rsidP="002C62A6">
            <w:pPr>
              <w:pStyle w:val="Default"/>
              <w:spacing w:before="120"/>
              <w:jc w:val="center"/>
              <w:rPr>
                <w:sz w:val="22"/>
                <w:szCs w:val="22"/>
              </w:rPr>
            </w:pPr>
            <w:r>
              <w:rPr>
                <w:sz w:val="22"/>
                <w:szCs w:val="22"/>
              </w:rPr>
              <w:t>6</w:t>
            </w:r>
          </w:p>
        </w:tc>
        <w:tc>
          <w:tcPr>
            <w:tcW w:w="4819" w:type="dxa"/>
          </w:tcPr>
          <w:p w:rsidR="000D3CD9" w:rsidRPr="000D3CD9" w:rsidRDefault="000D3CD9" w:rsidP="000D3CD9">
            <w:pPr>
              <w:pStyle w:val="Default"/>
              <w:rPr>
                <w:sz w:val="22"/>
                <w:szCs w:val="22"/>
              </w:rPr>
            </w:pPr>
            <w:r w:rsidRPr="000D3CD9">
              <w:rPr>
                <w:sz w:val="22"/>
                <w:szCs w:val="22"/>
              </w:rPr>
              <w:t xml:space="preserve">Стимулирующая надбавка при стаже работы в образовательных учреждениях: </w:t>
            </w:r>
          </w:p>
          <w:p w:rsidR="000D3CD9" w:rsidRPr="000D3CD9" w:rsidRDefault="000D3CD9" w:rsidP="000D3CD9">
            <w:pPr>
              <w:pStyle w:val="Default"/>
              <w:rPr>
                <w:sz w:val="22"/>
                <w:szCs w:val="22"/>
              </w:rPr>
            </w:pPr>
            <w:r w:rsidRPr="000D3CD9">
              <w:rPr>
                <w:sz w:val="22"/>
                <w:szCs w:val="22"/>
              </w:rPr>
              <w:t xml:space="preserve">от 1 года до 5 лет </w:t>
            </w:r>
          </w:p>
          <w:p w:rsidR="000D3CD9" w:rsidRPr="000D3CD9" w:rsidRDefault="000D3CD9" w:rsidP="000D3CD9">
            <w:pPr>
              <w:pStyle w:val="Default"/>
              <w:rPr>
                <w:sz w:val="22"/>
                <w:szCs w:val="22"/>
              </w:rPr>
            </w:pPr>
            <w:r w:rsidRPr="000D3CD9">
              <w:rPr>
                <w:sz w:val="22"/>
                <w:szCs w:val="22"/>
              </w:rPr>
              <w:t xml:space="preserve">от 5 лет до 10 лет </w:t>
            </w:r>
          </w:p>
          <w:p w:rsidR="000D3CD9" w:rsidRPr="000D3CD9" w:rsidRDefault="000D3CD9">
            <w:pPr>
              <w:pStyle w:val="Default"/>
              <w:rPr>
                <w:sz w:val="22"/>
                <w:szCs w:val="22"/>
              </w:rPr>
            </w:pPr>
            <w:r w:rsidRPr="000D3CD9">
              <w:rPr>
                <w:sz w:val="22"/>
                <w:szCs w:val="22"/>
              </w:rPr>
              <w:t xml:space="preserve">от 10 лет и выше </w:t>
            </w:r>
          </w:p>
        </w:tc>
        <w:tc>
          <w:tcPr>
            <w:tcW w:w="1950" w:type="dxa"/>
          </w:tcPr>
          <w:p w:rsidR="000D3CD9" w:rsidRDefault="000D3CD9" w:rsidP="000D3CD9">
            <w:pPr>
              <w:pStyle w:val="Default"/>
              <w:jc w:val="center"/>
              <w:rPr>
                <w:bCs/>
                <w:sz w:val="22"/>
                <w:szCs w:val="22"/>
              </w:rPr>
            </w:pPr>
          </w:p>
          <w:p w:rsidR="000D3CD9" w:rsidRDefault="000D3CD9" w:rsidP="000D3CD9">
            <w:pPr>
              <w:pStyle w:val="Default"/>
              <w:jc w:val="center"/>
              <w:rPr>
                <w:bCs/>
                <w:sz w:val="22"/>
                <w:szCs w:val="22"/>
              </w:rPr>
            </w:pPr>
            <w:r w:rsidRPr="002C62A6">
              <w:rPr>
                <w:bCs/>
                <w:sz w:val="22"/>
                <w:szCs w:val="22"/>
              </w:rPr>
              <w:t>5%</w:t>
            </w:r>
          </w:p>
          <w:p w:rsidR="000D3CD9" w:rsidRDefault="000D3CD9" w:rsidP="000D3CD9">
            <w:pPr>
              <w:pStyle w:val="Default"/>
              <w:jc w:val="center"/>
              <w:rPr>
                <w:bCs/>
                <w:sz w:val="22"/>
                <w:szCs w:val="22"/>
              </w:rPr>
            </w:pPr>
            <w:r>
              <w:rPr>
                <w:bCs/>
                <w:sz w:val="22"/>
                <w:szCs w:val="22"/>
              </w:rPr>
              <w:t xml:space="preserve"> 10% </w:t>
            </w:r>
          </w:p>
          <w:p w:rsidR="000D3CD9" w:rsidRPr="00B17340" w:rsidRDefault="000D3CD9" w:rsidP="000D3CD9">
            <w:pPr>
              <w:pStyle w:val="Default"/>
              <w:spacing w:after="120"/>
              <w:jc w:val="center"/>
              <w:rPr>
                <w:bCs/>
                <w:sz w:val="22"/>
                <w:szCs w:val="22"/>
              </w:rPr>
            </w:pPr>
            <w:r>
              <w:rPr>
                <w:bCs/>
                <w:sz w:val="22"/>
                <w:szCs w:val="22"/>
              </w:rPr>
              <w:t>15%</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7</w:t>
            </w:r>
          </w:p>
        </w:tc>
        <w:tc>
          <w:tcPr>
            <w:tcW w:w="4819" w:type="dxa"/>
          </w:tcPr>
          <w:p w:rsidR="000D3CD9" w:rsidRPr="000D3CD9" w:rsidRDefault="000D3CD9" w:rsidP="000D3CD9">
            <w:pPr>
              <w:pStyle w:val="Default"/>
              <w:rPr>
                <w:sz w:val="22"/>
                <w:szCs w:val="22"/>
              </w:rPr>
            </w:pPr>
            <w:r w:rsidRPr="000D3CD9">
              <w:rPr>
                <w:sz w:val="22"/>
                <w:szCs w:val="22"/>
              </w:rPr>
              <w:t xml:space="preserve">Расширение объема выполняемых работ, за сложность и напряженность в работе </w:t>
            </w:r>
          </w:p>
        </w:tc>
        <w:tc>
          <w:tcPr>
            <w:tcW w:w="1950" w:type="dxa"/>
          </w:tcPr>
          <w:p w:rsidR="000D3CD9" w:rsidRPr="00B17340" w:rsidRDefault="000D3CD9" w:rsidP="00B17340">
            <w:pPr>
              <w:pStyle w:val="Default"/>
              <w:spacing w:before="120"/>
              <w:jc w:val="center"/>
              <w:rPr>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8</w:t>
            </w:r>
          </w:p>
        </w:tc>
        <w:tc>
          <w:tcPr>
            <w:tcW w:w="4819" w:type="dxa"/>
          </w:tcPr>
          <w:p w:rsidR="000D3CD9" w:rsidRPr="000D3CD9" w:rsidRDefault="000D3CD9">
            <w:pPr>
              <w:pStyle w:val="Default"/>
              <w:rPr>
                <w:sz w:val="22"/>
                <w:szCs w:val="22"/>
              </w:rPr>
            </w:pPr>
            <w:r w:rsidRPr="000D3CD9">
              <w:rPr>
                <w:sz w:val="22"/>
                <w:szCs w:val="22"/>
              </w:rPr>
              <w:t xml:space="preserve">За сохранность вверенного имущества </w:t>
            </w:r>
          </w:p>
        </w:tc>
        <w:tc>
          <w:tcPr>
            <w:tcW w:w="1950" w:type="dxa"/>
          </w:tcPr>
          <w:p w:rsidR="000D3CD9" w:rsidRPr="00B17340" w:rsidRDefault="000D3CD9" w:rsidP="000D3CD9">
            <w:pPr>
              <w:pStyle w:val="Default"/>
              <w:jc w:val="center"/>
              <w:rPr>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9</w:t>
            </w:r>
          </w:p>
        </w:tc>
        <w:tc>
          <w:tcPr>
            <w:tcW w:w="4819" w:type="dxa"/>
          </w:tcPr>
          <w:p w:rsidR="000D3CD9" w:rsidRPr="000D3CD9" w:rsidRDefault="000D3CD9">
            <w:pPr>
              <w:pStyle w:val="Default"/>
              <w:rPr>
                <w:sz w:val="22"/>
                <w:szCs w:val="22"/>
              </w:rPr>
            </w:pPr>
            <w:r>
              <w:rPr>
                <w:sz w:val="22"/>
                <w:szCs w:val="22"/>
              </w:rPr>
              <w:t>З</w:t>
            </w:r>
            <w:r w:rsidRPr="000D3CD9">
              <w:rPr>
                <w:sz w:val="22"/>
                <w:szCs w:val="22"/>
              </w:rPr>
              <w:t xml:space="preserve">а интенсивность и высокие результаты работы; </w:t>
            </w:r>
          </w:p>
        </w:tc>
        <w:tc>
          <w:tcPr>
            <w:tcW w:w="1950" w:type="dxa"/>
          </w:tcPr>
          <w:p w:rsidR="000D3CD9" w:rsidRPr="00B17340" w:rsidRDefault="000D3CD9" w:rsidP="00132F41">
            <w:pPr>
              <w:pStyle w:val="Default"/>
              <w:jc w:val="center"/>
              <w:rPr>
                <w:bCs/>
                <w:sz w:val="22"/>
                <w:szCs w:val="22"/>
              </w:rPr>
            </w:pPr>
            <w:r w:rsidRPr="00B17340">
              <w:rPr>
                <w:bCs/>
                <w:sz w:val="22"/>
                <w:szCs w:val="22"/>
              </w:rPr>
              <w:t xml:space="preserve">до </w:t>
            </w:r>
            <w:r>
              <w:rPr>
                <w:bCs/>
                <w:sz w:val="22"/>
                <w:szCs w:val="22"/>
              </w:rPr>
              <w:t>200%</w:t>
            </w:r>
          </w:p>
        </w:tc>
      </w:tr>
      <w:tr w:rsidR="000D3CD9" w:rsidTr="008522E7">
        <w:tc>
          <w:tcPr>
            <w:tcW w:w="2093" w:type="dxa"/>
            <w:vMerge/>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10</w:t>
            </w:r>
          </w:p>
        </w:tc>
        <w:tc>
          <w:tcPr>
            <w:tcW w:w="4819" w:type="dxa"/>
          </w:tcPr>
          <w:p w:rsidR="000D3CD9" w:rsidRPr="000D3CD9" w:rsidRDefault="000D3CD9">
            <w:pPr>
              <w:pStyle w:val="Default"/>
              <w:rPr>
                <w:sz w:val="22"/>
                <w:szCs w:val="22"/>
              </w:rPr>
            </w:pPr>
            <w:r w:rsidRPr="000D3CD9">
              <w:rPr>
                <w:sz w:val="22"/>
                <w:szCs w:val="22"/>
              </w:rPr>
              <w:t xml:space="preserve">Обеспечение выполнения требований пожарной безопасности, охраны труда </w:t>
            </w:r>
          </w:p>
        </w:tc>
        <w:tc>
          <w:tcPr>
            <w:tcW w:w="1950" w:type="dxa"/>
          </w:tcPr>
          <w:p w:rsidR="000D3CD9" w:rsidRPr="00B17340" w:rsidRDefault="000D3CD9" w:rsidP="00B17340">
            <w:pPr>
              <w:pStyle w:val="Default"/>
              <w:spacing w:before="120"/>
              <w:jc w:val="center"/>
              <w:rPr>
                <w:bCs/>
                <w:sz w:val="22"/>
                <w:szCs w:val="22"/>
              </w:rPr>
            </w:pPr>
            <w:r w:rsidRPr="00B17340">
              <w:rPr>
                <w:bCs/>
                <w:sz w:val="22"/>
                <w:szCs w:val="22"/>
              </w:rPr>
              <w:t xml:space="preserve">до </w:t>
            </w:r>
            <w:r>
              <w:rPr>
                <w:bCs/>
                <w:sz w:val="22"/>
                <w:szCs w:val="22"/>
              </w:rPr>
              <w:t>200%</w:t>
            </w:r>
          </w:p>
        </w:tc>
      </w:tr>
      <w:tr w:rsidR="000D3CD9" w:rsidTr="00132F41">
        <w:tc>
          <w:tcPr>
            <w:tcW w:w="2093" w:type="dxa"/>
            <w:vMerge/>
            <w:tcBorders>
              <w:bottom w:val="single" w:sz="4" w:space="0" w:color="auto"/>
            </w:tcBorders>
          </w:tcPr>
          <w:p w:rsidR="000D3CD9" w:rsidRPr="008522E7" w:rsidRDefault="000D3CD9" w:rsidP="008522E7">
            <w:pPr>
              <w:pStyle w:val="Default"/>
              <w:spacing w:before="120"/>
              <w:jc w:val="center"/>
              <w:rPr>
                <w:b/>
                <w:bCs/>
                <w:sz w:val="22"/>
                <w:szCs w:val="22"/>
              </w:rPr>
            </w:pPr>
          </w:p>
        </w:tc>
        <w:tc>
          <w:tcPr>
            <w:tcW w:w="709" w:type="dxa"/>
          </w:tcPr>
          <w:p w:rsidR="000D3CD9" w:rsidRDefault="000D3CD9" w:rsidP="002C62A6">
            <w:pPr>
              <w:pStyle w:val="Default"/>
              <w:spacing w:before="120"/>
              <w:jc w:val="center"/>
              <w:rPr>
                <w:sz w:val="22"/>
                <w:szCs w:val="22"/>
              </w:rPr>
            </w:pPr>
            <w:r>
              <w:rPr>
                <w:sz w:val="22"/>
                <w:szCs w:val="22"/>
              </w:rPr>
              <w:t>11</w:t>
            </w:r>
          </w:p>
        </w:tc>
        <w:tc>
          <w:tcPr>
            <w:tcW w:w="4819" w:type="dxa"/>
          </w:tcPr>
          <w:p w:rsidR="000D3CD9" w:rsidRPr="000D3CD9" w:rsidRDefault="000D3CD9">
            <w:pPr>
              <w:pStyle w:val="Default"/>
              <w:rPr>
                <w:sz w:val="22"/>
                <w:szCs w:val="22"/>
              </w:rPr>
            </w:pPr>
            <w:r>
              <w:rPr>
                <w:sz w:val="22"/>
                <w:szCs w:val="22"/>
              </w:rPr>
              <w:t>С</w:t>
            </w:r>
            <w:r w:rsidRPr="000D3CD9">
              <w:rPr>
                <w:sz w:val="22"/>
                <w:szCs w:val="22"/>
              </w:rPr>
              <w:t xml:space="preserve">воевременное и качественное ведение отчетной и хозяйственной документации </w:t>
            </w:r>
          </w:p>
        </w:tc>
        <w:tc>
          <w:tcPr>
            <w:tcW w:w="1950" w:type="dxa"/>
          </w:tcPr>
          <w:p w:rsidR="000D3CD9" w:rsidRPr="00B17340" w:rsidRDefault="000D3CD9" w:rsidP="00B17340">
            <w:pPr>
              <w:pStyle w:val="Default"/>
              <w:spacing w:before="120"/>
              <w:jc w:val="center"/>
              <w:rPr>
                <w:bCs/>
                <w:sz w:val="22"/>
                <w:szCs w:val="22"/>
              </w:rPr>
            </w:pPr>
            <w:r w:rsidRPr="00B17340">
              <w:rPr>
                <w:bCs/>
                <w:sz w:val="22"/>
                <w:szCs w:val="22"/>
              </w:rPr>
              <w:t xml:space="preserve">до </w:t>
            </w:r>
            <w:r>
              <w:rPr>
                <w:bCs/>
                <w:sz w:val="22"/>
                <w:szCs w:val="22"/>
              </w:rPr>
              <w:t>200%</w:t>
            </w:r>
          </w:p>
        </w:tc>
      </w:tr>
      <w:tr w:rsidR="00132F41" w:rsidTr="00132F41">
        <w:tc>
          <w:tcPr>
            <w:tcW w:w="2093" w:type="dxa"/>
            <w:vMerge w:val="restart"/>
            <w:tcBorders>
              <w:top w:val="single" w:sz="4" w:space="0" w:color="auto"/>
            </w:tcBorders>
          </w:tcPr>
          <w:p w:rsidR="00A80976" w:rsidRDefault="00A80976" w:rsidP="008522E7">
            <w:pPr>
              <w:pStyle w:val="Default"/>
              <w:spacing w:before="120"/>
              <w:jc w:val="center"/>
              <w:rPr>
                <w:bCs/>
                <w:sz w:val="22"/>
                <w:szCs w:val="22"/>
              </w:rPr>
            </w:pPr>
          </w:p>
          <w:p w:rsidR="00132F41" w:rsidRPr="00132F41" w:rsidRDefault="00132F41" w:rsidP="008522E7">
            <w:pPr>
              <w:pStyle w:val="Default"/>
              <w:spacing w:before="120"/>
              <w:jc w:val="center"/>
              <w:rPr>
                <w:bCs/>
                <w:sz w:val="22"/>
                <w:szCs w:val="22"/>
              </w:rPr>
            </w:pPr>
            <w:r>
              <w:rPr>
                <w:bCs/>
                <w:sz w:val="22"/>
                <w:szCs w:val="22"/>
              </w:rPr>
              <w:lastRenderedPageBreak/>
              <w:t>Вспомогательный и обслуживающий персонал</w:t>
            </w:r>
          </w:p>
        </w:tc>
        <w:tc>
          <w:tcPr>
            <w:tcW w:w="709" w:type="dxa"/>
          </w:tcPr>
          <w:p w:rsidR="00132F41" w:rsidRDefault="00132F41" w:rsidP="00132F41">
            <w:pPr>
              <w:pStyle w:val="Default"/>
              <w:jc w:val="center"/>
              <w:rPr>
                <w:sz w:val="22"/>
                <w:szCs w:val="22"/>
              </w:rPr>
            </w:pPr>
            <w:r>
              <w:rPr>
                <w:sz w:val="22"/>
                <w:szCs w:val="22"/>
              </w:rPr>
              <w:lastRenderedPageBreak/>
              <w:t>12</w:t>
            </w:r>
          </w:p>
        </w:tc>
        <w:tc>
          <w:tcPr>
            <w:tcW w:w="4819" w:type="dxa"/>
          </w:tcPr>
          <w:p w:rsidR="00132F41" w:rsidRPr="00132F41" w:rsidRDefault="00132F41">
            <w:pPr>
              <w:pStyle w:val="Default"/>
              <w:rPr>
                <w:sz w:val="22"/>
                <w:szCs w:val="22"/>
              </w:rPr>
            </w:pPr>
            <w:r w:rsidRPr="00132F41">
              <w:rPr>
                <w:sz w:val="22"/>
                <w:szCs w:val="22"/>
              </w:rPr>
              <w:t xml:space="preserve">За сохранность вверенного имущества </w:t>
            </w:r>
          </w:p>
        </w:tc>
        <w:tc>
          <w:tcPr>
            <w:tcW w:w="1950" w:type="dxa"/>
          </w:tcPr>
          <w:p w:rsidR="00132F41" w:rsidRPr="00B17340" w:rsidRDefault="00132F41" w:rsidP="00132F41">
            <w:pPr>
              <w:pStyle w:val="Default"/>
              <w:jc w:val="center"/>
              <w:rPr>
                <w:bCs/>
                <w:sz w:val="22"/>
                <w:szCs w:val="22"/>
              </w:rPr>
            </w:pPr>
            <w:r w:rsidRPr="00B17340">
              <w:rPr>
                <w:bCs/>
                <w:sz w:val="22"/>
                <w:szCs w:val="22"/>
              </w:rPr>
              <w:t xml:space="preserve">до </w:t>
            </w:r>
            <w:r>
              <w:rPr>
                <w:bCs/>
                <w:sz w:val="22"/>
                <w:szCs w:val="22"/>
              </w:rPr>
              <w:t>200%</w:t>
            </w:r>
          </w:p>
        </w:tc>
      </w:tr>
      <w:tr w:rsidR="00132F41" w:rsidTr="008522E7">
        <w:tc>
          <w:tcPr>
            <w:tcW w:w="2093" w:type="dxa"/>
            <w:vMerge/>
          </w:tcPr>
          <w:p w:rsidR="00132F41" w:rsidRPr="008522E7" w:rsidRDefault="00132F41" w:rsidP="008522E7">
            <w:pPr>
              <w:pStyle w:val="Default"/>
              <w:spacing w:before="120"/>
              <w:jc w:val="center"/>
              <w:rPr>
                <w:b/>
                <w:bCs/>
                <w:sz w:val="22"/>
                <w:szCs w:val="22"/>
              </w:rPr>
            </w:pPr>
          </w:p>
        </w:tc>
        <w:tc>
          <w:tcPr>
            <w:tcW w:w="709" w:type="dxa"/>
          </w:tcPr>
          <w:p w:rsidR="00132F41" w:rsidRDefault="00132F41" w:rsidP="002C62A6">
            <w:pPr>
              <w:pStyle w:val="Default"/>
              <w:spacing w:before="120"/>
              <w:jc w:val="center"/>
              <w:rPr>
                <w:sz w:val="22"/>
                <w:szCs w:val="22"/>
              </w:rPr>
            </w:pPr>
          </w:p>
          <w:p w:rsidR="00132F41" w:rsidRDefault="00132F41" w:rsidP="002C62A6">
            <w:pPr>
              <w:pStyle w:val="Default"/>
              <w:spacing w:before="120"/>
              <w:jc w:val="center"/>
              <w:rPr>
                <w:sz w:val="22"/>
                <w:szCs w:val="22"/>
              </w:rPr>
            </w:pPr>
            <w:r>
              <w:rPr>
                <w:sz w:val="22"/>
                <w:szCs w:val="22"/>
              </w:rPr>
              <w:t>13</w:t>
            </w:r>
          </w:p>
        </w:tc>
        <w:tc>
          <w:tcPr>
            <w:tcW w:w="4819" w:type="dxa"/>
          </w:tcPr>
          <w:p w:rsidR="00132F41" w:rsidRPr="00132F41" w:rsidRDefault="00132F41">
            <w:pPr>
              <w:pStyle w:val="Default"/>
              <w:rPr>
                <w:sz w:val="22"/>
                <w:szCs w:val="22"/>
              </w:rPr>
            </w:pPr>
            <w:r>
              <w:rPr>
                <w:sz w:val="22"/>
                <w:szCs w:val="22"/>
              </w:rPr>
              <w:t>С</w:t>
            </w:r>
            <w:r w:rsidRPr="00132F41">
              <w:rPr>
                <w:sz w:val="22"/>
                <w:szCs w:val="22"/>
              </w:rPr>
              <w:t>тимулирующая надбавка</w:t>
            </w:r>
            <w:r>
              <w:rPr>
                <w:sz w:val="22"/>
                <w:szCs w:val="22"/>
              </w:rPr>
              <w:t xml:space="preserve"> </w:t>
            </w:r>
            <w:r w:rsidRPr="00132F41">
              <w:rPr>
                <w:sz w:val="22"/>
                <w:szCs w:val="22"/>
              </w:rPr>
              <w:t xml:space="preserve">при стаже работы в образовательных учреждениях: </w:t>
            </w:r>
          </w:p>
          <w:p w:rsidR="00132F41" w:rsidRPr="00132F41" w:rsidRDefault="00132F41">
            <w:pPr>
              <w:pStyle w:val="Default"/>
              <w:rPr>
                <w:sz w:val="22"/>
                <w:szCs w:val="22"/>
              </w:rPr>
            </w:pPr>
            <w:r w:rsidRPr="00132F41">
              <w:rPr>
                <w:sz w:val="22"/>
                <w:szCs w:val="22"/>
              </w:rPr>
              <w:t xml:space="preserve">от 1 года до 5 лет </w:t>
            </w:r>
          </w:p>
          <w:p w:rsidR="00132F41" w:rsidRPr="00132F41" w:rsidRDefault="00132F41">
            <w:pPr>
              <w:pStyle w:val="Default"/>
              <w:rPr>
                <w:sz w:val="22"/>
                <w:szCs w:val="22"/>
              </w:rPr>
            </w:pPr>
            <w:r w:rsidRPr="00132F41">
              <w:rPr>
                <w:sz w:val="22"/>
                <w:szCs w:val="22"/>
              </w:rPr>
              <w:t xml:space="preserve">от 5 лет до 10 лет </w:t>
            </w:r>
          </w:p>
          <w:p w:rsidR="00132F41" w:rsidRPr="00132F41" w:rsidRDefault="00132F41">
            <w:pPr>
              <w:pStyle w:val="Default"/>
              <w:rPr>
                <w:sz w:val="22"/>
                <w:szCs w:val="22"/>
              </w:rPr>
            </w:pPr>
            <w:r w:rsidRPr="00132F41">
              <w:rPr>
                <w:sz w:val="22"/>
                <w:szCs w:val="22"/>
              </w:rPr>
              <w:t xml:space="preserve">от 10 лет и выше </w:t>
            </w:r>
          </w:p>
        </w:tc>
        <w:tc>
          <w:tcPr>
            <w:tcW w:w="1950" w:type="dxa"/>
          </w:tcPr>
          <w:p w:rsidR="00132F41" w:rsidRDefault="00132F41" w:rsidP="000D3CD9">
            <w:pPr>
              <w:pStyle w:val="Default"/>
              <w:jc w:val="center"/>
              <w:rPr>
                <w:bCs/>
                <w:sz w:val="22"/>
                <w:szCs w:val="22"/>
              </w:rPr>
            </w:pPr>
          </w:p>
          <w:p w:rsidR="00132F41" w:rsidRDefault="00132F41" w:rsidP="000D3CD9">
            <w:pPr>
              <w:pStyle w:val="Default"/>
              <w:jc w:val="center"/>
              <w:rPr>
                <w:bCs/>
                <w:sz w:val="22"/>
                <w:szCs w:val="22"/>
              </w:rPr>
            </w:pPr>
            <w:r w:rsidRPr="002C62A6">
              <w:rPr>
                <w:bCs/>
                <w:sz w:val="22"/>
                <w:szCs w:val="22"/>
              </w:rPr>
              <w:t>5%</w:t>
            </w:r>
          </w:p>
          <w:p w:rsidR="00132F41" w:rsidRDefault="00132F41" w:rsidP="00132F41">
            <w:pPr>
              <w:pStyle w:val="Default"/>
              <w:jc w:val="center"/>
              <w:rPr>
                <w:bCs/>
                <w:sz w:val="22"/>
                <w:szCs w:val="22"/>
              </w:rPr>
            </w:pPr>
            <w:r>
              <w:rPr>
                <w:bCs/>
                <w:sz w:val="22"/>
                <w:szCs w:val="22"/>
              </w:rPr>
              <w:t xml:space="preserve"> 10% </w:t>
            </w:r>
          </w:p>
          <w:p w:rsidR="00132F41" w:rsidRPr="00B17340" w:rsidRDefault="00132F41" w:rsidP="00132F41">
            <w:pPr>
              <w:pStyle w:val="Default"/>
              <w:spacing w:after="120"/>
              <w:jc w:val="center"/>
              <w:rPr>
                <w:bCs/>
                <w:sz w:val="22"/>
                <w:szCs w:val="22"/>
              </w:rPr>
            </w:pPr>
            <w:r>
              <w:rPr>
                <w:bCs/>
                <w:sz w:val="22"/>
                <w:szCs w:val="22"/>
              </w:rPr>
              <w:t>15%</w:t>
            </w:r>
          </w:p>
        </w:tc>
      </w:tr>
      <w:tr w:rsidR="00132F41" w:rsidTr="008522E7">
        <w:tc>
          <w:tcPr>
            <w:tcW w:w="2093" w:type="dxa"/>
            <w:vMerge/>
          </w:tcPr>
          <w:p w:rsidR="00132F41" w:rsidRPr="008522E7" w:rsidRDefault="00132F41" w:rsidP="008522E7">
            <w:pPr>
              <w:pStyle w:val="Default"/>
              <w:spacing w:before="120"/>
              <w:jc w:val="center"/>
              <w:rPr>
                <w:b/>
                <w:bCs/>
                <w:sz w:val="22"/>
                <w:szCs w:val="22"/>
              </w:rPr>
            </w:pPr>
          </w:p>
        </w:tc>
        <w:tc>
          <w:tcPr>
            <w:tcW w:w="709" w:type="dxa"/>
          </w:tcPr>
          <w:p w:rsidR="00132F41" w:rsidRDefault="00132F41" w:rsidP="002C62A6">
            <w:pPr>
              <w:pStyle w:val="Default"/>
              <w:spacing w:before="120"/>
              <w:jc w:val="center"/>
              <w:rPr>
                <w:sz w:val="22"/>
                <w:szCs w:val="22"/>
              </w:rPr>
            </w:pPr>
            <w:r>
              <w:rPr>
                <w:sz w:val="22"/>
                <w:szCs w:val="22"/>
              </w:rPr>
              <w:t>14</w:t>
            </w:r>
          </w:p>
        </w:tc>
        <w:tc>
          <w:tcPr>
            <w:tcW w:w="4819" w:type="dxa"/>
          </w:tcPr>
          <w:p w:rsidR="00132F41" w:rsidRPr="00132F41" w:rsidRDefault="00132F41">
            <w:pPr>
              <w:pStyle w:val="Default"/>
              <w:rPr>
                <w:sz w:val="22"/>
                <w:szCs w:val="22"/>
              </w:rPr>
            </w:pPr>
            <w:r w:rsidRPr="00132F41">
              <w:rPr>
                <w:sz w:val="22"/>
                <w:szCs w:val="22"/>
              </w:rPr>
              <w:t xml:space="preserve">Расширение объема выполняемых работ, за сложность и напряженность в работе </w:t>
            </w:r>
          </w:p>
        </w:tc>
        <w:tc>
          <w:tcPr>
            <w:tcW w:w="1950" w:type="dxa"/>
          </w:tcPr>
          <w:p w:rsidR="00132F41" w:rsidRPr="00B17340" w:rsidRDefault="00132F41" w:rsidP="00B17340">
            <w:pPr>
              <w:pStyle w:val="Default"/>
              <w:spacing w:before="120"/>
              <w:jc w:val="center"/>
              <w:rPr>
                <w:bCs/>
                <w:sz w:val="22"/>
                <w:szCs w:val="22"/>
              </w:rPr>
            </w:pPr>
            <w:r w:rsidRPr="00B17340">
              <w:rPr>
                <w:bCs/>
                <w:sz w:val="22"/>
                <w:szCs w:val="22"/>
              </w:rPr>
              <w:t xml:space="preserve">до </w:t>
            </w:r>
            <w:r>
              <w:rPr>
                <w:bCs/>
                <w:sz w:val="22"/>
                <w:szCs w:val="22"/>
              </w:rPr>
              <w:t>200%</w:t>
            </w:r>
          </w:p>
        </w:tc>
      </w:tr>
      <w:tr w:rsidR="00132F41" w:rsidTr="008522E7">
        <w:tc>
          <w:tcPr>
            <w:tcW w:w="2093" w:type="dxa"/>
            <w:vMerge/>
          </w:tcPr>
          <w:p w:rsidR="00132F41" w:rsidRPr="008522E7" w:rsidRDefault="00132F41" w:rsidP="008522E7">
            <w:pPr>
              <w:pStyle w:val="Default"/>
              <w:spacing w:before="120"/>
              <w:jc w:val="center"/>
              <w:rPr>
                <w:b/>
                <w:bCs/>
                <w:sz w:val="22"/>
                <w:szCs w:val="22"/>
              </w:rPr>
            </w:pPr>
          </w:p>
        </w:tc>
        <w:tc>
          <w:tcPr>
            <w:tcW w:w="709" w:type="dxa"/>
          </w:tcPr>
          <w:p w:rsidR="00132F41" w:rsidRDefault="00132F41" w:rsidP="002C62A6">
            <w:pPr>
              <w:pStyle w:val="Default"/>
              <w:spacing w:before="120"/>
              <w:jc w:val="center"/>
              <w:rPr>
                <w:sz w:val="22"/>
                <w:szCs w:val="22"/>
              </w:rPr>
            </w:pPr>
            <w:r>
              <w:rPr>
                <w:sz w:val="22"/>
                <w:szCs w:val="22"/>
              </w:rPr>
              <w:t>15</w:t>
            </w:r>
          </w:p>
        </w:tc>
        <w:tc>
          <w:tcPr>
            <w:tcW w:w="4819" w:type="dxa"/>
          </w:tcPr>
          <w:p w:rsidR="00132F41" w:rsidRPr="00132F41" w:rsidRDefault="00132F41">
            <w:pPr>
              <w:pStyle w:val="Default"/>
              <w:rPr>
                <w:sz w:val="22"/>
                <w:szCs w:val="22"/>
              </w:rPr>
            </w:pPr>
            <w:r>
              <w:rPr>
                <w:sz w:val="22"/>
                <w:szCs w:val="22"/>
              </w:rPr>
              <w:t>З</w:t>
            </w:r>
            <w:r w:rsidRPr="00132F41">
              <w:rPr>
                <w:sz w:val="22"/>
                <w:szCs w:val="22"/>
              </w:rPr>
              <w:t xml:space="preserve">а выполнение особо важных или срочных работ </w:t>
            </w:r>
          </w:p>
        </w:tc>
        <w:tc>
          <w:tcPr>
            <w:tcW w:w="1950" w:type="dxa"/>
          </w:tcPr>
          <w:p w:rsidR="00132F41" w:rsidRPr="00B17340" w:rsidRDefault="00132F41" w:rsidP="00B17340">
            <w:pPr>
              <w:pStyle w:val="Default"/>
              <w:spacing w:before="120"/>
              <w:jc w:val="center"/>
              <w:rPr>
                <w:bCs/>
                <w:sz w:val="22"/>
                <w:szCs w:val="22"/>
              </w:rPr>
            </w:pPr>
            <w:r w:rsidRPr="00B17340">
              <w:rPr>
                <w:bCs/>
                <w:sz w:val="22"/>
                <w:szCs w:val="22"/>
              </w:rPr>
              <w:t xml:space="preserve">до </w:t>
            </w:r>
            <w:r>
              <w:rPr>
                <w:bCs/>
                <w:sz w:val="22"/>
                <w:szCs w:val="22"/>
              </w:rPr>
              <w:t>200%</w:t>
            </w:r>
          </w:p>
        </w:tc>
      </w:tr>
      <w:tr w:rsidR="00132F41" w:rsidTr="008522E7">
        <w:tc>
          <w:tcPr>
            <w:tcW w:w="2093" w:type="dxa"/>
            <w:vMerge/>
          </w:tcPr>
          <w:p w:rsidR="00132F41" w:rsidRPr="008522E7" w:rsidRDefault="00132F41" w:rsidP="008522E7">
            <w:pPr>
              <w:pStyle w:val="Default"/>
              <w:spacing w:before="120"/>
              <w:jc w:val="center"/>
              <w:rPr>
                <w:b/>
                <w:bCs/>
                <w:sz w:val="22"/>
                <w:szCs w:val="22"/>
              </w:rPr>
            </w:pPr>
          </w:p>
        </w:tc>
        <w:tc>
          <w:tcPr>
            <w:tcW w:w="709" w:type="dxa"/>
          </w:tcPr>
          <w:p w:rsidR="00132F41" w:rsidRDefault="00132F41" w:rsidP="00132F41">
            <w:pPr>
              <w:pStyle w:val="Default"/>
              <w:jc w:val="center"/>
              <w:rPr>
                <w:sz w:val="22"/>
                <w:szCs w:val="22"/>
              </w:rPr>
            </w:pPr>
            <w:r>
              <w:rPr>
                <w:sz w:val="22"/>
                <w:szCs w:val="22"/>
              </w:rPr>
              <w:t>16</w:t>
            </w:r>
          </w:p>
        </w:tc>
        <w:tc>
          <w:tcPr>
            <w:tcW w:w="4819" w:type="dxa"/>
          </w:tcPr>
          <w:p w:rsidR="00132F41" w:rsidRPr="00B17340" w:rsidRDefault="00132F41">
            <w:pPr>
              <w:pStyle w:val="Default"/>
              <w:rPr>
                <w:sz w:val="22"/>
                <w:szCs w:val="22"/>
              </w:rPr>
            </w:pPr>
            <w:r w:rsidRPr="00132F41">
              <w:rPr>
                <w:sz w:val="22"/>
                <w:szCs w:val="22"/>
              </w:rPr>
              <w:t>За сохранность вверенного имущества</w:t>
            </w:r>
          </w:p>
        </w:tc>
        <w:tc>
          <w:tcPr>
            <w:tcW w:w="1950" w:type="dxa"/>
          </w:tcPr>
          <w:p w:rsidR="00132F41" w:rsidRPr="00B17340" w:rsidRDefault="00132F41" w:rsidP="00132F41">
            <w:pPr>
              <w:pStyle w:val="Default"/>
              <w:jc w:val="center"/>
              <w:rPr>
                <w:bCs/>
                <w:sz w:val="22"/>
                <w:szCs w:val="22"/>
              </w:rPr>
            </w:pPr>
            <w:r w:rsidRPr="00B17340">
              <w:rPr>
                <w:bCs/>
                <w:sz w:val="22"/>
                <w:szCs w:val="22"/>
              </w:rPr>
              <w:t xml:space="preserve">до </w:t>
            </w:r>
            <w:r>
              <w:rPr>
                <w:bCs/>
                <w:sz w:val="22"/>
                <w:szCs w:val="22"/>
              </w:rPr>
              <w:t>200%</w:t>
            </w:r>
          </w:p>
        </w:tc>
      </w:tr>
    </w:tbl>
    <w:tbl>
      <w:tblPr>
        <w:tblW w:w="0" w:type="auto"/>
        <w:tblBorders>
          <w:top w:val="nil"/>
          <w:left w:val="nil"/>
          <w:bottom w:val="nil"/>
          <w:right w:val="nil"/>
        </w:tblBorders>
        <w:tblLayout w:type="fixed"/>
        <w:tblLook w:val="0000"/>
      </w:tblPr>
      <w:tblGrid>
        <w:gridCol w:w="1575"/>
        <w:gridCol w:w="281"/>
      </w:tblGrid>
      <w:tr w:rsidR="00B17340" w:rsidTr="00B17340">
        <w:trPr>
          <w:gridAfter w:val="1"/>
          <w:wAfter w:w="281" w:type="dxa"/>
          <w:trHeight w:val="449"/>
        </w:trPr>
        <w:tc>
          <w:tcPr>
            <w:tcW w:w="1575" w:type="dxa"/>
          </w:tcPr>
          <w:p w:rsidR="00B17340" w:rsidRDefault="00B17340">
            <w:pPr>
              <w:pStyle w:val="Default"/>
              <w:rPr>
                <w:sz w:val="28"/>
                <w:szCs w:val="28"/>
              </w:rPr>
            </w:pPr>
          </w:p>
        </w:tc>
      </w:tr>
      <w:tr w:rsidR="002C62A6" w:rsidTr="002C62A6">
        <w:trPr>
          <w:trHeight w:val="449"/>
        </w:trPr>
        <w:tc>
          <w:tcPr>
            <w:tcW w:w="1856" w:type="dxa"/>
            <w:gridSpan w:val="2"/>
          </w:tcPr>
          <w:p w:rsidR="002C62A6" w:rsidRDefault="002C62A6">
            <w:pPr>
              <w:pStyle w:val="Default"/>
              <w:rPr>
                <w:sz w:val="28"/>
                <w:szCs w:val="28"/>
              </w:rPr>
            </w:pPr>
          </w:p>
        </w:tc>
      </w:tr>
    </w:tbl>
    <w:p w:rsidR="008D2039" w:rsidRDefault="008D2039" w:rsidP="004565AA">
      <w:pPr>
        <w:pStyle w:val="Default"/>
        <w:jc w:val="center"/>
        <w:rPr>
          <w:b/>
          <w:bCs/>
          <w:sz w:val="28"/>
          <w:szCs w:val="28"/>
        </w:rPr>
      </w:pPr>
      <w:r>
        <w:rPr>
          <w:b/>
          <w:bCs/>
          <w:sz w:val="28"/>
          <w:szCs w:val="28"/>
        </w:rPr>
        <w:t>6. Выплаты стимулирующего характера отдельным категориям работников муниципальных образовательных учреждений</w:t>
      </w:r>
    </w:p>
    <w:p w:rsidR="008D2039" w:rsidRDefault="008D2039" w:rsidP="004565AA">
      <w:pPr>
        <w:pStyle w:val="Default"/>
        <w:jc w:val="center"/>
        <w:rPr>
          <w:b/>
          <w:bCs/>
          <w:sz w:val="28"/>
          <w:szCs w:val="28"/>
        </w:rPr>
      </w:pPr>
    </w:p>
    <w:tbl>
      <w:tblPr>
        <w:tblStyle w:val="a3"/>
        <w:tblW w:w="0" w:type="auto"/>
        <w:tblLook w:val="04A0"/>
      </w:tblPr>
      <w:tblGrid>
        <w:gridCol w:w="2361"/>
        <w:gridCol w:w="779"/>
        <w:gridCol w:w="4262"/>
        <w:gridCol w:w="2169"/>
      </w:tblGrid>
      <w:tr w:rsidR="008D2039" w:rsidTr="008D2039">
        <w:tc>
          <w:tcPr>
            <w:tcW w:w="2361" w:type="dxa"/>
          </w:tcPr>
          <w:p w:rsidR="008D2039" w:rsidRPr="008D2039" w:rsidRDefault="008D2039" w:rsidP="008D2039">
            <w:pPr>
              <w:pStyle w:val="Default"/>
              <w:jc w:val="center"/>
              <w:rPr>
                <w:sz w:val="22"/>
                <w:szCs w:val="22"/>
              </w:rPr>
            </w:pPr>
            <w:r w:rsidRPr="008D2039">
              <w:rPr>
                <w:b/>
                <w:bCs/>
                <w:sz w:val="22"/>
                <w:szCs w:val="22"/>
              </w:rPr>
              <w:t>Категория работников, должность</w:t>
            </w:r>
          </w:p>
          <w:p w:rsidR="008D2039" w:rsidRDefault="008D2039" w:rsidP="008D2039">
            <w:pPr>
              <w:pStyle w:val="Default"/>
              <w:jc w:val="both"/>
              <w:rPr>
                <w:b/>
                <w:bCs/>
                <w:sz w:val="28"/>
                <w:szCs w:val="28"/>
              </w:rPr>
            </w:pPr>
          </w:p>
        </w:tc>
        <w:tc>
          <w:tcPr>
            <w:tcW w:w="779" w:type="dxa"/>
          </w:tcPr>
          <w:p w:rsidR="008D2039" w:rsidRPr="001F3055" w:rsidRDefault="008D2039" w:rsidP="008D2039">
            <w:pPr>
              <w:pStyle w:val="Default"/>
              <w:jc w:val="both"/>
              <w:rPr>
                <w:b/>
                <w:bCs/>
                <w:sz w:val="22"/>
                <w:szCs w:val="22"/>
              </w:rPr>
            </w:pPr>
            <w:r w:rsidRPr="001F3055">
              <w:rPr>
                <w:b/>
                <w:bCs/>
                <w:sz w:val="22"/>
                <w:szCs w:val="22"/>
              </w:rPr>
              <w:t xml:space="preserve">№№ </w:t>
            </w:r>
            <w:proofErr w:type="spellStart"/>
            <w:r w:rsidRPr="001F3055">
              <w:rPr>
                <w:b/>
                <w:bCs/>
                <w:sz w:val="22"/>
                <w:szCs w:val="22"/>
              </w:rPr>
              <w:t>п</w:t>
            </w:r>
            <w:proofErr w:type="spellEnd"/>
            <w:r w:rsidRPr="001F3055">
              <w:rPr>
                <w:b/>
                <w:bCs/>
                <w:sz w:val="22"/>
                <w:szCs w:val="22"/>
              </w:rPr>
              <w:t>/</w:t>
            </w:r>
            <w:proofErr w:type="spellStart"/>
            <w:r w:rsidRPr="001F3055">
              <w:rPr>
                <w:b/>
                <w:bCs/>
                <w:sz w:val="22"/>
                <w:szCs w:val="22"/>
              </w:rPr>
              <w:t>п</w:t>
            </w:r>
            <w:proofErr w:type="spellEnd"/>
          </w:p>
        </w:tc>
        <w:tc>
          <w:tcPr>
            <w:tcW w:w="4262" w:type="dxa"/>
          </w:tcPr>
          <w:p w:rsidR="008D2039" w:rsidRPr="008D2039" w:rsidRDefault="008D2039">
            <w:pPr>
              <w:pStyle w:val="Default"/>
              <w:rPr>
                <w:sz w:val="22"/>
                <w:szCs w:val="22"/>
              </w:rPr>
            </w:pPr>
            <w:r w:rsidRPr="008D2039">
              <w:rPr>
                <w:b/>
                <w:bCs/>
                <w:sz w:val="22"/>
                <w:szCs w:val="22"/>
              </w:rPr>
              <w:t xml:space="preserve">Выплаты стимулирующего характера </w:t>
            </w:r>
          </w:p>
        </w:tc>
        <w:tc>
          <w:tcPr>
            <w:tcW w:w="2169" w:type="dxa"/>
          </w:tcPr>
          <w:p w:rsidR="008D2039" w:rsidRPr="008D2039" w:rsidRDefault="008D2039" w:rsidP="008D2039">
            <w:pPr>
              <w:pStyle w:val="Default"/>
              <w:jc w:val="center"/>
              <w:rPr>
                <w:sz w:val="22"/>
                <w:szCs w:val="22"/>
              </w:rPr>
            </w:pPr>
            <w:r w:rsidRPr="008D2039">
              <w:rPr>
                <w:b/>
                <w:bCs/>
                <w:sz w:val="22"/>
                <w:szCs w:val="22"/>
              </w:rPr>
              <w:t>Сумма, пропорционально занимаемой штатной должности, руб.</w:t>
            </w:r>
          </w:p>
        </w:tc>
      </w:tr>
      <w:tr w:rsidR="008D2039" w:rsidTr="008D2039">
        <w:tc>
          <w:tcPr>
            <w:tcW w:w="2361" w:type="dxa"/>
          </w:tcPr>
          <w:p w:rsidR="008D2039" w:rsidRPr="008D2039" w:rsidRDefault="008D2039" w:rsidP="00CD33ED">
            <w:pPr>
              <w:pStyle w:val="Default"/>
              <w:jc w:val="center"/>
              <w:rPr>
                <w:bCs/>
                <w:sz w:val="22"/>
                <w:szCs w:val="22"/>
              </w:rPr>
            </w:pPr>
            <w:r w:rsidRPr="008D2039">
              <w:rPr>
                <w:bCs/>
                <w:sz w:val="22"/>
                <w:szCs w:val="22"/>
              </w:rPr>
              <w:t>Педагогические работники</w:t>
            </w:r>
          </w:p>
        </w:tc>
        <w:tc>
          <w:tcPr>
            <w:tcW w:w="779" w:type="dxa"/>
          </w:tcPr>
          <w:p w:rsidR="00CD33ED" w:rsidRDefault="00CD33ED" w:rsidP="008D2039">
            <w:pPr>
              <w:pStyle w:val="Default"/>
              <w:jc w:val="center"/>
              <w:rPr>
                <w:bCs/>
                <w:sz w:val="22"/>
                <w:szCs w:val="22"/>
              </w:rPr>
            </w:pPr>
          </w:p>
          <w:p w:rsidR="008D2039" w:rsidRPr="00CD33ED" w:rsidRDefault="008D2039" w:rsidP="008D2039">
            <w:pPr>
              <w:pStyle w:val="Default"/>
              <w:jc w:val="center"/>
              <w:rPr>
                <w:bCs/>
                <w:sz w:val="22"/>
                <w:szCs w:val="22"/>
              </w:rPr>
            </w:pPr>
            <w:r w:rsidRPr="00CD33ED">
              <w:rPr>
                <w:bCs/>
                <w:sz w:val="22"/>
                <w:szCs w:val="22"/>
              </w:rPr>
              <w:t>1</w:t>
            </w:r>
          </w:p>
        </w:tc>
        <w:tc>
          <w:tcPr>
            <w:tcW w:w="4262" w:type="dxa"/>
          </w:tcPr>
          <w:p w:rsidR="008D2039" w:rsidRPr="008D2039" w:rsidRDefault="008D2039">
            <w:pPr>
              <w:pStyle w:val="Default"/>
              <w:rPr>
                <w:sz w:val="22"/>
                <w:szCs w:val="22"/>
              </w:rPr>
            </w:pPr>
            <w:r>
              <w:rPr>
                <w:sz w:val="22"/>
                <w:szCs w:val="22"/>
              </w:rPr>
              <w:t xml:space="preserve">Выплата стимулирующего  характера отдельным категориям </w:t>
            </w:r>
            <w:r w:rsidR="00CD33ED">
              <w:rPr>
                <w:sz w:val="22"/>
                <w:szCs w:val="22"/>
              </w:rPr>
              <w:t xml:space="preserve">работников по </w:t>
            </w:r>
            <w:r w:rsidRPr="008D2039">
              <w:rPr>
                <w:sz w:val="22"/>
                <w:szCs w:val="22"/>
              </w:rPr>
              <w:t xml:space="preserve">основному месту работы и по основной должности </w:t>
            </w:r>
          </w:p>
        </w:tc>
        <w:tc>
          <w:tcPr>
            <w:tcW w:w="2169" w:type="dxa"/>
          </w:tcPr>
          <w:p w:rsidR="008D2039" w:rsidRPr="00CD33ED" w:rsidRDefault="00CD33ED" w:rsidP="00CD33ED">
            <w:pPr>
              <w:pStyle w:val="Default"/>
              <w:spacing w:before="240"/>
              <w:jc w:val="center"/>
              <w:rPr>
                <w:bCs/>
                <w:sz w:val="22"/>
                <w:szCs w:val="22"/>
              </w:rPr>
            </w:pPr>
            <w:r w:rsidRPr="00CD33ED">
              <w:rPr>
                <w:bCs/>
                <w:sz w:val="22"/>
                <w:szCs w:val="22"/>
              </w:rPr>
              <w:t>до 3000</w:t>
            </w:r>
          </w:p>
        </w:tc>
      </w:tr>
      <w:tr w:rsidR="00CD33ED" w:rsidTr="008D2039">
        <w:tc>
          <w:tcPr>
            <w:tcW w:w="2361" w:type="dxa"/>
          </w:tcPr>
          <w:p w:rsidR="00CD33ED" w:rsidRPr="00CD33ED" w:rsidRDefault="00CD33ED" w:rsidP="00CD33ED">
            <w:pPr>
              <w:pStyle w:val="Default"/>
              <w:jc w:val="center"/>
              <w:rPr>
                <w:bCs/>
                <w:sz w:val="22"/>
                <w:szCs w:val="22"/>
              </w:rPr>
            </w:pPr>
            <w:r w:rsidRPr="00CD33ED">
              <w:rPr>
                <w:bCs/>
                <w:sz w:val="22"/>
                <w:szCs w:val="22"/>
              </w:rPr>
              <w:t>Учебно-вспомогательный персонал</w:t>
            </w:r>
          </w:p>
        </w:tc>
        <w:tc>
          <w:tcPr>
            <w:tcW w:w="779" w:type="dxa"/>
          </w:tcPr>
          <w:p w:rsidR="00CD33ED" w:rsidRDefault="00CD33ED" w:rsidP="00CD33ED">
            <w:pPr>
              <w:pStyle w:val="Default"/>
              <w:jc w:val="center"/>
              <w:rPr>
                <w:bCs/>
                <w:sz w:val="22"/>
                <w:szCs w:val="22"/>
              </w:rPr>
            </w:pPr>
          </w:p>
          <w:p w:rsidR="00CD33ED" w:rsidRPr="00CD33ED" w:rsidRDefault="00CD33ED" w:rsidP="00CD33ED">
            <w:pPr>
              <w:pStyle w:val="Default"/>
              <w:jc w:val="center"/>
              <w:rPr>
                <w:bCs/>
                <w:sz w:val="22"/>
                <w:szCs w:val="22"/>
              </w:rPr>
            </w:pPr>
            <w:r w:rsidRPr="00CD33ED">
              <w:rPr>
                <w:bCs/>
                <w:sz w:val="22"/>
                <w:szCs w:val="22"/>
              </w:rPr>
              <w:t>2</w:t>
            </w:r>
          </w:p>
        </w:tc>
        <w:tc>
          <w:tcPr>
            <w:tcW w:w="4262" w:type="dxa"/>
          </w:tcPr>
          <w:p w:rsidR="00CD33ED" w:rsidRPr="00CD33ED" w:rsidRDefault="00CD33ED">
            <w:pPr>
              <w:pStyle w:val="Default"/>
              <w:rPr>
                <w:sz w:val="22"/>
                <w:szCs w:val="22"/>
              </w:rPr>
            </w:pPr>
            <w:r w:rsidRPr="00CD33ED">
              <w:rPr>
                <w:sz w:val="22"/>
                <w:szCs w:val="22"/>
              </w:rPr>
              <w:t xml:space="preserve">Выплаты стимулирующего характера отдельным категориям работников по основному месту работы и по основной должности </w:t>
            </w:r>
          </w:p>
        </w:tc>
        <w:tc>
          <w:tcPr>
            <w:tcW w:w="2169" w:type="dxa"/>
          </w:tcPr>
          <w:p w:rsidR="00CD33ED" w:rsidRDefault="00CD33ED" w:rsidP="00CD33ED">
            <w:pPr>
              <w:pStyle w:val="Default"/>
              <w:spacing w:before="240"/>
              <w:jc w:val="center"/>
              <w:rPr>
                <w:b/>
                <w:bCs/>
                <w:sz w:val="28"/>
                <w:szCs w:val="28"/>
              </w:rPr>
            </w:pPr>
            <w:r w:rsidRPr="00CD33ED">
              <w:rPr>
                <w:bCs/>
                <w:sz w:val="22"/>
                <w:szCs w:val="22"/>
              </w:rPr>
              <w:t>до 3000</w:t>
            </w:r>
          </w:p>
        </w:tc>
      </w:tr>
      <w:tr w:rsidR="00CD33ED" w:rsidTr="008D2039">
        <w:tc>
          <w:tcPr>
            <w:tcW w:w="2361" w:type="dxa"/>
          </w:tcPr>
          <w:p w:rsidR="00CD33ED" w:rsidRPr="00CD33ED" w:rsidRDefault="00CD33ED" w:rsidP="00CD33ED">
            <w:pPr>
              <w:pStyle w:val="Default"/>
              <w:jc w:val="center"/>
              <w:rPr>
                <w:bCs/>
                <w:sz w:val="22"/>
                <w:szCs w:val="22"/>
              </w:rPr>
            </w:pPr>
            <w:r w:rsidRPr="00CD33ED">
              <w:rPr>
                <w:bCs/>
                <w:sz w:val="22"/>
                <w:szCs w:val="22"/>
              </w:rPr>
              <w:t>Обслуживающий персонал</w:t>
            </w:r>
          </w:p>
        </w:tc>
        <w:tc>
          <w:tcPr>
            <w:tcW w:w="779" w:type="dxa"/>
          </w:tcPr>
          <w:p w:rsidR="00CD33ED" w:rsidRDefault="00CD33ED" w:rsidP="00CD33ED">
            <w:pPr>
              <w:pStyle w:val="Default"/>
              <w:jc w:val="center"/>
              <w:rPr>
                <w:bCs/>
                <w:sz w:val="22"/>
                <w:szCs w:val="22"/>
              </w:rPr>
            </w:pPr>
          </w:p>
          <w:p w:rsidR="00CD33ED" w:rsidRPr="00CD33ED" w:rsidRDefault="00CD33ED" w:rsidP="00CD33ED">
            <w:pPr>
              <w:pStyle w:val="Default"/>
              <w:jc w:val="center"/>
              <w:rPr>
                <w:bCs/>
                <w:sz w:val="22"/>
                <w:szCs w:val="22"/>
              </w:rPr>
            </w:pPr>
            <w:r w:rsidRPr="00CD33ED">
              <w:rPr>
                <w:bCs/>
                <w:sz w:val="22"/>
                <w:szCs w:val="22"/>
              </w:rPr>
              <w:t>3</w:t>
            </w:r>
          </w:p>
        </w:tc>
        <w:tc>
          <w:tcPr>
            <w:tcW w:w="4262" w:type="dxa"/>
          </w:tcPr>
          <w:p w:rsidR="00CD33ED" w:rsidRPr="00CD33ED" w:rsidRDefault="00CD33ED" w:rsidP="008D2039">
            <w:pPr>
              <w:pStyle w:val="Default"/>
              <w:jc w:val="both"/>
              <w:rPr>
                <w:sz w:val="22"/>
                <w:szCs w:val="22"/>
              </w:rPr>
            </w:pPr>
            <w:r w:rsidRPr="00CD33ED">
              <w:rPr>
                <w:sz w:val="22"/>
                <w:szCs w:val="22"/>
              </w:rPr>
              <w:t xml:space="preserve">Выплаты стимулирующего характера отдельным категориям работников по основному месту работы и по основной должности </w:t>
            </w:r>
          </w:p>
        </w:tc>
        <w:tc>
          <w:tcPr>
            <w:tcW w:w="2169" w:type="dxa"/>
          </w:tcPr>
          <w:p w:rsidR="00CD33ED" w:rsidRDefault="00CD33ED" w:rsidP="00CD33ED">
            <w:pPr>
              <w:pStyle w:val="Default"/>
              <w:spacing w:before="240"/>
              <w:jc w:val="center"/>
              <w:rPr>
                <w:b/>
                <w:bCs/>
                <w:sz w:val="28"/>
                <w:szCs w:val="28"/>
              </w:rPr>
            </w:pPr>
            <w:r w:rsidRPr="00CD33ED">
              <w:rPr>
                <w:bCs/>
                <w:sz w:val="22"/>
                <w:szCs w:val="22"/>
              </w:rPr>
              <w:t>до 3000</w:t>
            </w:r>
          </w:p>
        </w:tc>
      </w:tr>
    </w:tbl>
    <w:p w:rsidR="008D2039" w:rsidRDefault="008D2039" w:rsidP="00CD33ED">
      <w:pPr>
        <w:pStyle w:val="Default"/>
        <w:tabs>
          <w:tab w:val="left" w:pos="540"/>
        </w:tabs>
        <w:rPr>
          <w:b/>
          <w:bCs/>
          <w:sz w:val="28"/>
          <w:szCs w:val="28"/>
        </w:rPr>
      </w:pPr>
    </w:p>
    <w:p w:rsidR="008D2039" w:rsidRDefault="008D2039" w:rsidP="004565AA">
      <w:pPr>
        <w:pStyle w:val="Default"/>
        <w:jc w:val="center"/>
        <w:rPr>
          <w:b/>
          <w:bCs/>
          <w:sz w:val="28"/>
          <w:szCs w:val="28"/>
        </w:rPr>
      </w:pPr>
    </w:p>
    <w:p w:rsidR="004565AA" w:rsidRDefault="008D2039" w:rsidP="004565AA">
      <w:pPr>
        <w:pStyle w:val="Default"/>
        <w:jc w:val="center"/>
        <w:rPr>
          <w:sz w:val="28"/>
          <w:szCs w:val="28"/>
        </w:rPr>
      </w:pPr>
      <w:r>
        <w:rPr>
          <w:b/>
          <w:bCs/>
          <w:sz w:val="28"/>
          <w:szCs w:val="28"/>
        </w:rPr>
        <w:t>7</w:t>
      </w:r>
      <w:r w:rsidR="004565AA">
        <w:rPr>
          <w:b/>
          <w:bCs/>
          <w:sz w:val="28"/>
          <w:szCs w:val="28"/>
        </w:rPr>
        <w:t>. Порядок и условия установления выплат компенсационного характера</w:t>
      </w:r>
    </w:p>
    <w:p w:rsidR="004565AA" w:rsidRPr="00CD33ED" w:rsidRDefault="004565AA" w:rsidP="00CD33ED">
      <w:pPr>
        <w:pStyle w:val="Default"/>
        <w:spacing w:before="120"/>
        <w:ind w:firstLine="709"/>
        <w:jc w:val="both"/>
      </w:pPr>
      <w:r w:rsidRPr="00CD33ED">
        <w:t xml:space="preserve">7.1 Оплата труда работников ДОУ, занятых на тяжелых работах, работах с вредными, опасными и иными особыми условиями труда, производится в повышенном размере. </w:t>
      </w:r>
    </w:p>
    <w:p w:rsidR="004565AA" w:rsidRPr="00CD33ED" w:rsidRDefault="004565AA" w:rsidP="00CD33ED">
      <w:pPr>
        <w:pStyle w:val="Default"/>
        <w:ind w:firstLine="709"/>
        <w:jc w:val="both"/>
      </w:pPr>
      <w:r w:rsidRPr="00CD33ED">
        <w:t xml:space="preserve">В этих целях работникам могут быть осуществлены следующие выплаты компенсационного характера: </w:t>
      </w:r>
    </w:p>
    <w:p w:rsidR="008522E7" w:rsidRPr="00CD33ED" w:rsidRDefault="004565AA" w:rsidP="00CD33ED">
      <w:pPr>
        <w:pStyle w:val="Default"/>
        <w:spacing w:before="120"/>
        <w:ind w:firstLine="709"/>
        <w:jc w:val="both"/>
      </w:pPr>
      <w:r w:rsidRPr="00CD33ED">
        <w:t xml:space="preserve">выплата работникам, занятым на тяжелых работах, работа с вредными  </w:t>
      </w:r>
    </w:p>
    <w:p w:rsidR="004565AA" w:rsidRPr="00CD33ED" w:rsidRDefault="004565AA" w:rsidP="00CD33ED">
      <w:pPr>
        <w:pStyle w:val="Default"/>
        <w:jc w:val="both"/>
      </w:pPr>
      <w:r w:rsidRPr="00CD33ED">
        <w:t xml:space="preserve">или) опасными и иными особыми условиями труда; </w:t>
      </w:r>
    </w:p>
    <w:p w:rsidR="004565AA" w:rsidRPr="00CD33ED" w:rsidRDefault="004565AA" w:rsidP="00CD33ED">
      <w:pPr>
        <w:pStyle w:val="Default"/>
        <w:ind w:firstLine="709"/>
        <w:jc w:val="both"/>
      </w:pPr>
      <w:r w:rsidRPr="00CD33ED">
        <w:t xml:space="preserve">за совмещение профессий (должностей); </w:t>
      </w:r>
    </w:p>
    <w:p w:rsidR="004565AA" w:rsidRPr="00CD33ED" w:rsidRDefault="004565AA" w:rsidP="00CD33ED">
      <w:pPr>
        <w:pStyle w:val="Default"/>
        <w:ind w:firstLine="709"/>
        <w:jc w:val="both"/>
      </w:pPr>
      <w:r w:rsidRPr="00CD33ED">
        <w:t xml:space="preserve">за расширение зон обслуживания; </w:t>
      </w:r>
    </w:p>
    <w:p w:rsidR="004565AA" w:rsidRPr="00CD33ED" w:rsidRDefault="004565AA" w:rsidP="00CD33ED">
      <w:pPr>
        <w:pStyle w:val="Default"/>
        <w:ind w:firstLine="709"/>
        <w:jc w:val="both"/>
      </w:pPr>
      <w:r w:rsidRPr="00CD33ED">
        <w:t xml:space="preserve">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4565AA" w:rsidRPr="00CD33ED" w:rsidRDefault="004565AA" w:rsidP="00CD33ED">
      <w:pPr>
        <w:pStyle w:val="Default"/>
        <w:ind w:firstLine="709"/>
        <w:jc w:val="both"/>
      </w:pPr>
      <w:r w:rsidRPr="00CD33ED">
        <w:t xml:space="preserve">за работу в ночное время; </w:t>
      </w:r>
    </w:p>
    <w:p w:rsidR="004565AA" w:rsidRPr="00CD33ED" w:rsidRDefault="004565AA" w:rsidP="00CD33ED">
      <w:pPr>
        <w:pStyle w:val="Default"/>
        <w:ind w:firstLine="709"/>
        <w:jc w:val="both"/>
      </w:pPr>
      <w:r w:rsidRPr="00CD33ED">
        <w:t xml:space="preserve">за работу в сельской местности; </w:t>
      </w:r>
    </w:p>
    <w:p w:rsidR="004565AA" w:rsidRPr="00CD33ED" w:rsidRDefault="004565AA" w:rsidP="00CD33ED">
      <w:pPr>
        <w:pStyle w:val="Default"/>
        <w:ind w:firstLine="709"/>
        <w:jc w:val="both"/>
      </w:pPr>
      <w:r w:rsidRPr="00CD33ED">
        <w:lastRenderedPageBreak/>
        <w:t xml:space="preserve">за работу в выходные и нерабочие праздничные дни. </w:t>
      </w:r>
    </w:p>
    <w:p w:rsidR="00CD33ED" w:rsidRPr="00CD33ED" w:rsidRDefault="004565AA" w:rsidP="00CD33ED">
      <w:pPr>
        <w:pStyle w:val="Default"/>
        <w:spacing w:before="120" w:after="120"/>
        <w:ind w:firstLine="709"/>
        <w:jc w:val="both"/>
      </w:pPr>
      <w:r w:rsidRPr="00CD33ED">
        <w:t xml:space="preserve">7.2 Оплата труда работников, занятых на работах с вредными и (или) опасными условиями труда, устанавливаются в соответствии со ст. 147 Трудового кодекса Российской Федерации. </w:t>
      </w:r>
    </w:p>
    <w:p w:rsidR="004565AA" w:rsidRPr="00CD33ED" w:rsidRDefault="004565AA" w:rsidP="00CD33ED">
      <w:pPr>
        <w:pStyle w:val="Default"/>
        <w:spacing w:before="120" w:after="120"/>
        <w:ind w:firstLine="709"/>
        <w:jc w:val="both"/>
      </w:pPr>
      <w:r w:rsidRPr="00CD33ED">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w:t>
      </w:r>
      <w:r w:rsidR="00CD33ED" w:rsidRPr="00CD33ED">
        <w:t xml:space="preserve"> </w:t>
      </w:r>
      <w:r w:rsidRPr="00CD33ED">
        <w:t xml:space="preserve">признаётся безопасным, то указанная выплата не устанавливается. </w:t>
      </w:r>
    </w:p>
    <w:p w:rsidR="004565AA" w:rsidRDefault="004565AA" w:rsidP="00CD33ED">
      <w:pPr>
        <w:pStyle w:val="Default"/>
        <w:ind w:firstLine="709"/>
        <w:jc w:val="both"/>
      </w:pPr>
      <w:r w:rsidRPr="004711DC">
        <w:t xml:space="preserve">7.3 Выплата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 </w:t>
      </w:r>
    </w:p>
    <w:p w:rsidR="00A80976" w:rsidRDefault="00A80976" w:rsidP="00CD33ED">
      <w:pPr>
        <w:pStyle w:val="Default"/>
        <w:ind w:firstLine="709"/>
        <w:jc w:val="both"/>
      </w:pPr>
      <w:r w:rsidRPr="00CE368F">
        <w:t>7.4 Выплата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4565AA" w:rsidRPr="00CE368F" w:rsidRDefault="004565AA" w:rsidP="004711DC">
      <w:pPr>
        <w:pStyle w:val="Default"/>
        <w:ind w:firstLine="709"/>
        <w:jc w:val="both"/>
      </w:pPr>
      <w:r w:rsidRPr="00CE368F">
        <w:t>7.5 Выплата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w:t>
      </w:r>
    </w:p>
    <w:p w:rsidR="008D2039" w:rsidRPr="00CE368F" w:rsidRDefault="008D2039" w:rsidP="00CD33ED">
      <w:pPr>
        <w:pStyle w:val="Default"/>
        <w:jc w:val="both"/>
      </w:pPr>
      <w:r w:rsidRPr="00CE368F">
        <w:t xml:space="preserve">работы или возложения на него обязанностей временно отсутствующего работника без освобождения от работы, определённой трудовым договором. Размер выплаты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 </w:t>
      </w:r>
    </w:p>
    <w:p w:rsidR="008D2039" w:rsidRPr="00CE368F" w:rsidRDefault="008D2039" w:rsidP="004711DC">
      <w:pPr>
        <w:pStyle w:val="Default"/>
        <w:ind w:firstLine="709"/>
        <w:jc w:val="both"/>
      </w:pPr>
      <w:r w:rsidRPr="00CE368F">
        <w:t>7.6 Выплата за работу в ночное время производится работникам за каждый час работы в ночное время. Ночным считается время с</w:t>
      </w:r>
      <w:r w:rsidR="004711DC" w:rsidRPr="00CE368F">
        <w:t xml:space="preserve"> 22</w:t>
      </w:r>
      <w:r w:rsidRPr="00CE368F">
        <w:t xml:space="preserve"> часов вечера до 6 часов утра. </w:t>
      </w:r>
    </w:p>
    <w:p w:rsidR="008D2039" w:rsidRPr="00CE368F" w:rsidRDefault="008D2039" w:rsidP="004711DC">
      <w:pPr>
        <w:pStyle w:val="Default"/>
        <w:ind w:firstLine="709"/>
        <w:jc w:val="both"/>
      </w:pPr>
      <w:r w:rsidRPr="00CE368F">
        <w:t xml:space="preserve">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w:t>
      </w:r>
    </w:p>
    <w:p w:rsidR="008D2039" w:rsidRPr="00CE368F" w:rsidRDefault="008D2039" w:rsidP="004711DC">
      <w:pPr>
        <w:pStyle w:val="Default"/>
        <w:ind w:firstLine="709"/>
        <w:jc w:val="both"/>
      </w:pPr>
      <w:r w:rsidRPr="00CE368F">
        <w:t xml:space="preserve">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учётом мнения представительного органа работников, трудовым договором. </w:t>
      </w:r>
    </w:p>
    <w:p w:rsidR="008D2039" w:rsidRPr="00CE368F" w:rsidRDefault="008D2039" w:rsidP="004711DC">
      <w:pPr>
        <w:pStyle w:val="Default"/>
        <w:ind w:firstLine="709"/>
        <w:jc w:val="both"/>
      </w:pPr>
      <w:r w:rsidRPr="00CE368F">
        <w:t>7.7 Специалистам за работу в образовательных организациях, расположенных в сельской местности, к окладу (должностному окладу),</w:t>
      </w:r>
    </w:p>
    <w:p w:rsidR="008D2039" w:rsidRPr="00CE368F" w:rsidRDefault="008D2039" w:rsidP="00CD33ED">
      <w:pPr>
        <w:pStyle w:val="Default"/>
        <w:jc w:val="both"/>
      </w:pPr>
      <w:r w:rsidRPr="00CE368F">
        <w:t xml:space="preserve">ставке заработной платы устанавливается выплата в размере 25 %. </w:t>
      </w:r>
    </w:p>
    <w:p w:rsidR="008D2039" w:rsidRPr="00CE368F" w:rsidRDefault="008D2039" w:rsidP="004711DC">
      <w:pPr>
        <w:pStyle w:val="Default"/>
        <w:ind w:firstLine="709"/>
        <w:jc w:val="both"/>
      </w:pPr>
      <w:r w:rsidRPr="00CE368F">
        <w:t xml:space="preserve">7.8 Оплата труда в выходные и нерабочие праздничные дни производится работникам организации, привлекавшимся к работе в выходные и нерабочие праздничные дни. </w:t>
      </w:r>
    </w:p>
    <w:p w:rsidR="008D2039" w:rsidRPr="00CE368F" w:rsidRDefault="008D2039" w:rsidP="004711DC">
      <w:pPr>
        <w:pStyle w:val="Default"/>
        <w:ind w:firstLine="709"/>
        <w:jc w:val="both"/>
      </w:pPr>
      <w:r w:rsidRPr="00CE368F">
        <w:t xml:space="preserve">Размер выплаты составляет: </w:t>
      </w:r>
    </w:p>
    <w:p w:rsidR="008D2039" w:rsidRPr="00CE368F" w:rsidRDefault="008D2039" w:rsidP="004711DC">
      <w:pPr>
        <w:pStyle w:val="Default"/>
        <w:ind w:firstLine="709"/>
        <w:jc w:val="both"/>
      </w:pPr>
      <w:r w:rsidRPr="00CE368F">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8D2039" w:rsidRPr="00CE368F" w:rsidRDefault="008D2039" w:rsidP="004711DC">
      <w:pPr>
        <w:pStyle w:val="Default"/>
        <w:ind w:firstLine="709"/>
        <w:jc w:val="both"/>
      </w:pPr>
      <w:r w:rsidRPr="00CE368F">
        <w:t xml:space="preserve">7.9 Оплата сверхурочной работы составляет за первые два часа работы не меньше полуторного размера, за последующие часы – двойного размера в соответствии со статьёй 152 Трудового кодекса Российской Федерации. </w:t>
      </w:r>
    </w:p>
    <w:p w:rsidR="008D2039" w:rsidRPr="00CE368F" w:rsidRDefault="008D2039" w:rsidP="004711DC">
      <w:pPr>
        <w:pStyle w:val="Default"/>
        <w:ind w:firstLine="709"/>
        <w:jc w:val="both"/>
      </w:pPr>
      <w:r w:rsidRPr="00CE368F">
        <w:t xml:space="preserve">7.10.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w:t>
      </w:r>
      <w:r w:rsidRPr="00CE368F">
        <w:lastRenderedPageBreak/>
        <w:t xml:space="preserve">актами в соответствии с трудовым законодательством и иными нормативными правовыми актами. </w:t>
      </w:r>
    </w:p>
    <w:p w:rsidR="008D2039" w:rsidRPr="00CE368F" w:rsidRDefault="008D2039" w:rsidP="004711DC">
      <w:pPr>
        <w:pStyle w:val="Default"/>
        <w:ind w:firstLine="709"/>
        <w:jc w:val="both"/>
      </w:pPr>
      <w:r w:rsidRPr="00CE368F">
        <w:t xml:space="preserve">7.9 Оплата сверхурочной работы составляет за первые два часа работы не меньше полуторного размера, за последующие часы – двойного размера в соответствии со статьёй 152 Трудового кодекса Российской Федерации. </w:t>
      </w:r>
    </w:p>
    <w:p w:rsidR="008D2039" w:rsidRPr="00CE368F" w:rsidRDefault="008D2039" w:rsidP="004711DC">
      <w:pPr>
        <w:pStyle w:val="Default"/>
        <w:ind w:firstLine="709"/>
        <w:jc w:val="both"/>
      </w:pPr>
      <w:r w:rsidRPr="00CE368F">
        <w:t xml:space="preserve">7.10.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w:t>
      </w:r>
    </w:p>
    <w:p w:rsidR="008D2039" w:rsidRPr="00CE368F" w:rsidRDefault="008D2039" w:rsidP="004711DC">
      <w:pPr>
        <w:pStyle w:val="Default"/>
        <w:spacing w:after="120"/>
        <w:ind w:firstLine="709"/>
        <w:jc w:val="both"/>
      </w:pPr>
      <w:r w:rsidRPr="00CE368F">
        <w:t>7.11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4711DC" w:rsidRDefault="004711DC" w:rsidP="004711DC">
      <w:pPr>
        <w:pStyle w:val="Default"/>
        <w:spacing w:after="120"/>
        <w:ind w:firstLine="709"/>
        <w:jc w:val="both"/>
        <w:rPr>
          <w:sz w:val="28"/>
          <w:szCs w:val="28"/>
        </w:rPr>
      </w:pPr>
    </w:p>
    <w:tbl>
      <w:tblPr>
        <w:tblStyle w:val="a3"/>
        <w:tblW w:w="0" w:type="auto"/>
        <w:tblLook w:val="04A0"/>
      </w:tblPr>
      <w:tblGrid>
        <w:gridCol w:w="817"/>
        <w:gridCol w:w="3544"/>
        <w:gridCol w:w="3260"/>
        <w:gridCol w:w="1950"/>
      </w:tblGrid>
      <w:tr w:rsidR="004711DC" w:rsidTr="004711DC">
        <w:tc>
          <w:tcPr>
            <w:tcW w:w="817" w:type="dxa"/>
          </w:tcPr>
          <w:p w:rsidR="004711DC" w:rsidRDefault="004711DC" w:rsidP="004711DC">
            <w:pPr>
              <w:pStyle w:val="Default"/>
              <w:spacing w:after="120"/>
              <w:jc w:val="both"/>
              <w:rPr>
                <w:b/>
                <w:sz w:val="22"/>
                <w:szCs w:val="22"/>
              </w:rPr>
            </w:pP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3544" w:type="dxa"/>
          </w:tcPr>
          <w:p w:rsidR="004711DC" w:rsidRPr="004711DC" w:rsidRDefault="004711DC" w:rsidP="004711DC">
            <w:pPr>
              <w:pStyle w:val="Default"/>
              <w:jc w:val="center"/>
              <w:rPr>
                <w:sz w:val="22"/>
                <w:szCs w:val="22"/>
              </w:rPr>
            </w:pPr>
            <w:r w:rsidRPr="004711DC">
              <w:rPr>
                <w:b/>
                <w:bCs/>
                <w:sz w:val="22"/>
                <w:szCs w:val="22"/>
              </w:rPr>
              <w:t>Категория работников, должность</w:t>
            </w:r>
          </w:p>
        </w:tc>
        <w:tc>
          <w:tcPr>
            <w:tcW w:w="3260" w:type="dxa"/>
          </w:tcPr>
          <w:p w:rsidR="004711DC" w:rsidRPr="004711DC" w:rsidRDefault="004711DC">
            <w:pPr>
              <w:pStyle w:val="Default"/>
              <w:rPr>
                <w:sz w:val="22"/>
                <w:szCs w:val="22"/>
              </w:rPr>
            </w:pPr>
            <w:r w:rsidRPr="004711DC">
              <w:rPr>
                <w:b/>
                <w:bCs/>
                <w:sz w:val="22"/>
                <w:szCs w:val="22"/>
              </w:rPr>
              <w:t xml:space="preserve">Компенсационные выплаты </w:t>
            </w:r>
          </w:p>
        </w:tc>
        <w:tc>
          <w:tcPr>
            <w:tcW w:w="1950" w:type="dxa"/>
          </w:tcPr>
          <w:p w:rsidR="004711DC" w:rsidRPr="004711DC" w:rsidRDefault="004711DC" w:rsidP="00445771">
            <w:pPr>
              <w:pStyle w:val="Default"/>
              <w:jc w:val="center"/>
              <w:rPr>
                <w:sz w:val="22"/>
                <w:szCs w:val="22"/>
              </w:rPr>
            </w:pPr>
            <w:r w:rsidRPr="004711DC">
              <w:rPr>
                <w:b/>
                <w:bCs/>
                <w:sz w:val="22"/>
                <w:szCs w:val="22"/>
              </w:rPr>
              <w:t>% от должностного оклада</w:t>
            </w:r>
          </w:p>
        </w:tc>
      </w:tr>
      <w:tr w:rsidR="00445771" w:rsidTr="004711DC">
        <w:tc>
          <w:tcPr>
            <w:tcW w:w="817" w:type="dxa"/>
          </w:tcPr>
          <w:p w:rsidR="00CE368F" w:rsidRDefault="00CE368F" w:rsidP="00445771">
            <w:pPr>
              <w:pStyle w:val="Default"/>
              <w:spacing w:after="120"/>
              <w:jc w:val="center"/>
              <w:rPr>
                <w:sz w:val="22"/>
                <w:szCs w:val="22"/>
              </w:rPr>
            </w:pPr>
          </w:p>
          <w:p w:rsidR="00445771" w:rsidRPr="00445771" w:rsidRDefault="00445771" w:rsidP="00445771">
            <w:pPr>
              <w:pStyle w:val="Default"/>
              <w:spacing w:after="120"/>
              <w:jc w:val="center"/>
              <w:rPr>
                <w:sz w:val="22"/>
                <w:szCs w:val="22"/>
              </w:rPr>
            </w:pPr>
            <w:r>
              <w:rPr>
                <w:sz w:val="22"/>
                <w:szCs w:val="22"/>
              </w:rPr>
              <w:t>1</w:t>
            </w:r>
          </w:p>
        </w:tc>
        <w:tc>
          <w:tcPr>
            <w:tcW w:w="3544" w:type="dxa"/>
          </w:tcPr>
          <w:p w:rsidR="00445771" w:rsidRPr="00445771" w:rsidRDefault="00445771" w:rsidP="00445771">
            <w:pPr>
              <w:pStyle w:val="Default"/>
              <w:jc w:val="center"/>
              <w:rPr>
                <w:sz w:val="22"/>
                <w:szCs w:val="22"/>
              </w:rPr>
            </w:pPr>
            <w:r w:rsidRPr="00445771">
              <w:rPr>
                <w:sz w:val="22"/>
                <w:szCs w:val="22"/>
              </w:rPr>
              <w:t>Педагогические работники, административно-управленческий персонал, учебно-вспомогательный персонал, младший обслуживающий персонал</w:t>
            </w:r>
          </w:p>
        </w:tc>
        <w:tc>
          <w:tcPr>
            <w:tcW w:w="3260" w:type="dxa"/>
          </w:tcPr>
          <w:p w:rsidR="00445771" w:rsidRPr="00445771" w:rsidRDefault="00445771" w:rsidP="00445771">
            <w:pPr>
              <w:pStyle w:val="Default"/>
              <w:jc w:val="center"/>
              <w:rPr>
                <w:sz w:val="22"/>
                <w:szCs w:val="22"/>
              </w:rPr>
            </w:pPr>
            <w:r>
              <w:rPr>
                <w:sz w:val="22"/>
                <w:szCs w:val="22"/>
              </w:rPr>
              <w:t>З</w:t>
            </w:r>
            <w:r w:rsidRPr="00445771">
              <w:rPr>
                <w:sz w:val="22"/>
                <w:szCs w:val="22"/>
              </w:rPr>
              <w:t>а работу в выходные и нерабочие праздничные дни</w:t>
            </w:r>
          </w:p>
        </w:tc>
        <w:tc>
          <w:tcPr>
            <w:tcW w:w="1950" w:type="dxa"/>
          </w:tcPr>
          <w:p w:rsidR="00445771" w:rsidRPr="00445771" w:rsidRDefault="00445771" w:rsidP="00CE368F">
            <w:pPr>
              <w:pStyle w:val="Default"/>
              <w:spacing w:before="360" w:after="100" w:afterAutospacing="1"/>
              <w:rPr>
                <w:sz w:val="22"/>
                <w:szCs w:val="22"/>
              </w:rPr>
            </w:pPr>
            <w:r w:rsidRPr="00445771">
              <w:rPr>
                <w:sz w:val="22"/>
                <w:szCs w:val="22"/>
              </w:rPr>
              <w:t xml:space="preserve">до 200% </w:t>
            </w:r>
          </w:p>
        </w:tc>
      </w:tr>
      <w:tr w:rsidR="00445771" w:rsidTr="004711DC">
        <w:tc>
          <w:tcPr>
            <w:tcW w:w="817" w:type="dxa"/>
          </w:tcPr>
          <w:p w:rsidR="00CE368F" w:rsidRDefault="00CE368F" w:rsidP="00445771">
            <w:pPr>
              <w:pStyle w:val="Default"/>
              <w:spacing w:after="120"/>
              <w:jc w:val="center"/>
              <w:rPr>
                <w:sz w:val="22"/>
                <w:szCs w:val="22"/>
              </w:rPr>
            </w:pPr>
          </w:p>
          <w:p w:rsidR="00445771" w:rsidRPr="00445771" w:rsidRDefault="00445771" w:rsidP="00445771">
            <w:pPr>
              <w:pStyle w:val="Default"/>
              <w:spacing w:after="120"/>
              <w:jc w:val="center"/>
              <w:rPr>
                <w:sz w:val="22"/>
                <w:szCs w:val="22"/>
              </w:rPr>
            </w:pPr>
            <w:r>
              <w:rPr>
                <w:sz w:val="22"/>
                <w:szCs w:val="22"/>
              </w:rPr>
              <w:t>2</w:t>
            </w:r>
          </w:p>
        </w:tc>
        <w:tc>
          <w:tcPr>
            <w:tcW w:w="3544" w:type="dxa"/>
          </w:tcPr>
          <w:p w:rsidR="00445771" w:rsidRPr="00445771" w:rsidRDefault="00445771" w:rsidP="00445771">
            <w:pPr>
              <w:pStyle w:val="Default"/>
              <w:jc w:val="center"/>
              <w:rPr>
                <w:sz w:val="22"/>
                <w:szCs w:val="22"/>
              </w:rPr>
            </w:pPr>
            <w:r w:rsidRPr="00445771">
              <w:rPr>
                <w:sz w:val="22"/>
                <w:szCs w:val="22"/>
              </w:rPr>
              <w:t>Педагогические работники, административно-управленческий персонал, учебно-вспомогательный персонал, младший обслуживающий персонал</w:t>
            </w:r>
          </w:p>
        </w:tc>
        <w:tc>
          <w:tcPr>
            <w:tcW w:w="3260" w:type="dxa"/>
          </w:tcPr>
          <w:p w:rsidR="00445771" w:rsidRPr="00445771" w:rsidRDefault="00445771" w:rsidP="00445771">
            <w:pPr>
              <w:pStyle w:val="Default"/>
              <w:jc w:val="center"/>
              <w:rPr>
                <w:sz w:val="22"/>
                <w:szCs w:val="22"/>
              </w:rPr>
            </w:pPr>
            <w:r>
              <w:rPr>
                <w:sz w:val="22"/>
                <w:szCs w:val="22"/>
              </w:rPr>
              <w:t>З</w:t>
            </w:r>
            <w:r w:rsidRPr="00445771">
              <w:rPr>
                <w:sz w:val="22"/>
                <w:szCs w:val="22"/>
              </w:rPr>
              <w:t>а совмещение профессий (должностей)</w:t>
            </w:r>
          </w:p>
        </w:tc>
        <w:tc>
          <w:tcPr>
            <w:tcW w:w="1950" w:type="dxa"/>
          </w:tcPr>
          <w:p w:rsidR="00445771" w:rsidRDefault="00445771" w:rsidP="00CE368F">
            <w:pPr>
              <w:pStyle w:val="Default"/>
              <w:spacing w:before="360" w:after="100" w:afterAutospacing="1"/>
              <w:jc w:val="both"/>
              <w:rPr>
                <w:b/>
                <w:sz w:val="22"/>
                <w:szCs w:val="22"/>
              </w:rPr>
            </w:pPr>
            <w:r w:rsidRPr="00445771">
              <w:rPr>
                <w:sz w:val="22"/>
                <w:szCs w:val="22"/>
              </w:rPr>
              <w:t>до 200%</w:t>
            </w:r>
          </w:p>
        </w:tc>
      </w:tr>
      <w:tr w:rsidR="00445771" w:rsidTr="004711DC">
        <w:tc>
          <w:tcPr>
            <w:tcW w:w="817" w:type="dxa"/>
          </w:tcPr>
          <w:p w:rsidR="00CE368F" w:rsidRDefault="00CE368F" w:rsidP="00445771">
            <w:pPr>
              <w:pStyle w:val="Default"/>
              <w:spacing w:after="120"/>
              <w:jc w:val="center"/>
              <w:rPr>
                <w:sz w:val="22"/>
                <w:szCs w:val="22"/>
              </w:rPr>
            </w:pPr>
          </w:p>
          <w:p w:rsidR="00445771" w:rsidRPr="00445771" w:rsidRDefault="00445771" w:rsidP="00445771">
            <w:pPr>
              <w:pStyle w:val="Default"/>
              <w:spacing w:after="120"/>
              <w:jc w:val="center"/>
              <w:rPr>
                <w:sz w:val="22"/>
                <w:szCs w:val="22"/>
              </w:rPr>
            </w:pPr>
            <w:r w:rsidRPr="00445771">
              <w:rPr>
                <w:sz w:val="22"/>
                <w:szCs w:val="22"/>
              </w:rPr>
              <w:t>3</w:t>
            </w:r>
          </w:p>
        </w:tc>
        <w:tc>
          <w:tcPr>
            <w:tcW w:w="3544" w:type="dxa"/>
          </w:tcPr>
          <w:p w:rsidR="00445771" w:rsidRPr="00445771" w:rsidRDefault="00445771" w:rsidP="00445771">
            <w:pPr>
              <w:pStyle w:val="Default"/>
              <w:jc w:val="center"/>
              <w:rPr>
                <w:sz w:val="22"/>
                <w:szCs w:val="22"/>
              </w:rPr>
            </w:pPr>
            <w:r w:rsidRPr="00445771">
              <w:rPr>
                <w:sz w:val="22"/>
                <w:szCs w:val="22"/>
              </w:rPr>
              <w:t>Педагогические работники, административно-управленческий персонал, учебно-вспомогательный персонал, младший обслуживающий персонал</w:t>
            </w:r>
          </w:p>
        </w:tc>
        <w:tc>
          <w:tcPr>
            <w:tcW w:w="3260" w:type="dxa"/>
          </w:tcPr>
          <w:p w:rsidR="00445771" w:rsidRPr="00445771" w:rsidRDefault="00445771" w:rsidP="00445771">
            <w:pPr>
              <w:pStyle w:val="Default"/>
              <w:jc w:val="center"/>
              <w:rPr>
                <w:sz w:val="22"/>
                <w:szCs w:val="22"/>
              </w:rPr>
            </w:pPr>
            <w:r>
              <w:rPr>
                <w:sz w:val="22"/>
                <w:szCs w:val="22"/>
              </w:rPr>
              <w:t>З</w:t>
            </w:r>
            <w:r w:rsidRPr="00445771">
              <w:rPr>
                <w:sz w:val="22"/>
                <w:szCs w:val="22"/>
              </w:rPr>
              <w:t>а расширение зоны обслуживания</w:t>
            </w:r>
          </w:p>
        </w:tc>
        <w:tc>
          <w:tcPr>
            <w:tcW w:w="1950" w:type="dxa"/>
          </w:tcPr>
          <w:p w:rsidR="00445771" w:rsidRDefault="00445771" w:rsidP="00CE368F">
            <w:pPr>
              <w:pStyle w:val="Default"/>
              <w:spacing w:before="360" w:after="100" w:afterAutospacing="1"/>
              <w:jc w:val="both"/>
              <w:rPr>
                <w:b/>
                <w:sz w:val="22"/>
                <w:szCs w:val="22"/>
              </w:rPr>
            </w:pPr>
            <w:r w:rsidRPr="00445771">
              <w:rPr>
                <w:sz w:val="22"/>
                <w:szCs w:val="22"/>
              </w:rPr>
              <w:t>до 200%</w:t>
            </w:r>
          </w:p>
        </w:tc>
      </w:tr>
      <w:tr w:rsidR="00445771" w:rsidTr="004711DC">
        <w:tc>
          <w:tcPr>
            <w:tcW w:w="817" w:type="dxa"/>
          </w:tcPr>
          <w:p w:rsidR="00CE368F" w:rsidRDefault="00CE368F" w:rsidP="00445771">
            <w:pPr>
              <w:pStyle w:val="Default"/>
              <w:spacing w:after="120"/>
              <w:jc w:val="center"/>
              <w:rPr>
                <w:sz w:val="22"/>
                <w:szCs w:val="22"/>
              </w:rPr>
            </w:pPr>
          </w:p>
          <w:p w:rsidR="00445771" w:rsidRPr="00445771" w:rsidRDefault="00445771" w:rsidP="00445771">
            <w:pPr>
              <w:pStyle w:val="Default"/>
              <w:spacing w:after="120"/>
              <w:jc w:val="center"/>
              <w:rPr>
                <w:sz w:val="22"/>
                <w:szCs w:val="22"/>
              </w:rPr>
            </w:pPr>
            <w:r w:rsidRPr="00445771">
              <w:rPr>
                <w:sz w:val="22"/>
                <w:szCs w:val="22"/>
              </w:rPr>
              <w:t>4</w:t>
            </w:r>
          </w:p>
        </w:tc>
        <w:tc>
          <w:tcPr>
            <w:tcW w:w="3544" w:type="dxa"/>
          </w:tcPr>
          <w:p w:rsidR="00445771" w:rsidRPr="00445771" w:rsidRDefault="00445771" w:rsidP="00445771">
            <w:pPr>
              <w:pStyle w:val="Default"/>
              <w:jc w:val="center"/>
              <w:rPr>
                <w:sz w:val="22"/>
                <w:szCs w:val="22"/>
              </w:rPr>
            </w:pPr>
            <w:r w:rsidRPr="00445771">
              <w:rPr>
                <w:sz w:val="22"/>
                <w:szCs w:val="22"/>
              </w:rPr>
              <w:t>Педагогические работники, административно-управленческий персонал, учебно-вспомогательный персонал, младший обслуживающий персонал</w:t>
            </w:r>
          </w:p>
        </w:tc>
        <w:tc>
          <w:tcPr>
            <w:tcW w:w="3260" w:type="dxa"/>
          </w:tcPr>
          <w:p w:rsidR="00445771" w:rsidRPr="00445771" w:rsidRDefault="00445771" w:rsidP="00445771">
            <w:pPr>
              <w:pStyle w:val="Default"/>
              <w:jc w:val="center"/>
              <w:rPr>
                <w:sz w:val="22"/>
                <w:szCs w:val="22"/>
              </w:rPr>
            </w:pPr>
            <w:r>
              <w:rPr>
                <w:sz w:val="22"/>
                <w:szCs w:val="22"/>
              </w:rPr>
              <w:t>З</w:t>
            </w:r>
            <w:r w:rsidRPr="00445771">
              <w:rPr>
                <w:sz w:val="22"/>
                <w:szCs w:val="22"/>
              </w:rPr>
              <w:t>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1950" w:type="dxa"/>
          </w:tcPr>
          <w:p w:rsidR="00445771" w:rsidRDefault="00445771" w:rsidP="00CE368F">
            <w:pPr>
              <w:pStyle w:val="Default"/>
              <w:spacing w:before="360" w:after="100" w:afterAutospacing="1"/>
              <w:jc w:val="both"/>
              <w:rPr>
                <w:b/>
                <w:sz w:val="22"/>
                <w:szCs w:val="22"/>
              </w:rPr>
            </w:pPr>
            <w:r w:rsidRPr="00445771">
              <w:rPr>
                <w:sz w:val="22"/>
                <w:szCs w:val="22"/>
              </w:rPr>
              <w:t>до 200%</w:t>
            </w:r>
          </w:p>
        </w:tc>
      </w:tr>
      <w:tr w:rsidR="00445771" w:rsidTr="004711DC">
        <w:tc>
          <w:tcPr>
            <w:tcW w:w="817" w:type="dxa"/>
          </w:tcPr>
          <w:p w:rsidR="00445771" w:rsidRPr="00445771" w:rsidRDefault="00445771" w:rsidP="00445771">
            <w:pPr>
              <w:pStyle w:val="Default"/>
              <w:spacing w:after="120"/>
              <w:jc w:val="center"/>
              <w:rPr>
                <w:sz w:val="22"/>
                <w:szCs w:val="22"/>
              </w:rPr>
            </w:pPr>
            <w:r w:rsidRPr="00445771">
              <w:rPr>
                <w:sz w:val="22"/>
                <w:szCs w:val="22"/>
              </w:rPr>
              <w:t>5</w:t>
            </w:r>
          </w:p>
        </w:tc>
        <w:tc>
          <w:tcPr>
            <w:tcW w:w="3544" w:type="dxa"/>
          </w:tcPr>
          <w:p w:rsidR="00445771" w:rsidRPr="00CE368F" w:rsidRDefault="00CE368F" w:rsidP="00CE368F">
            <w:pPr>
              <w:pStyle w:val="Default"/>
              <w:jc w:val="center"/>
              <w:rPr>
                <w:sz w:val="22"/>
                <w:szCs w:val="22"/>
              </w:rPr>
            </w:pPr>
            <w:r>
              <w:rPr>
                <w:sz w:val="22"/>
                <w:szCs w:val="22"/>
              </w:rPr>
              <w:t>Сторожа</w:t>
            </w:r>
          </w:p>
        </w:tc>
        <w:tc>
          <w:tcPr>
            <w:tcW w:w="3260" w:type="dxa"/>
          </w:tcPr>
          <w:p w:rsidR="00445771" w:rsidRPr="00445771" w:rsidRDefault="00445771">
            <w:pPr>
              <w:pStyle w:val="Default"/>
              <w:rPr>
                <w:sz w:val="22"/>
                <w:szCs w:val="22"/>
              </w:rPr>
            </w:pPr>
            <w:r>
              <w:rPr>
                <w:sz w:val="22"/>
                <w:szCs w:val="22"/>
              </w:rPr>
              <w:t>З</w:t>
            </w:r>
            <w:r w:rsidRPr="00445771">
              <w:rPr>
                <w:sz w:val="22"/>
                <w:szCs w:val="22"/>
              </w:rPr>
              <w:t xml:space="preserve">а работу в ночное время </w:t>
            </w:r>
          </w:p>
        </w:tc>
        <w:tc>
          <w:tcPr>
            <w:tcW w:w="1950" w:type="dxa"/>
          </w:tcPr>
          <w:p w:rsidR="00445771" w:rsidRDefault="00CE368F" w:rsidP="00CE368F">
            <w:pPr>
              <w:pStyle w:val="Default"/>
              <w:spacing w:after="100" w:afterAutospacing="1"/>
              <w:jc w:val="both"/>
              <w:rPr>
                <w:b/>
                <w:sz w:val="22"/>
                <w:szCs w:val="22"/>
              </w:rPr>
            </w:pPr>
            <w:r>
              <w:rPr>
                <w:sz w:val="22"/>
                <w:szCs w:val="22"/>
              </w:rPr>
              <w:t>до 24</w:t>
            </w:r>
            <w:r w:rsidR="00445771" w:rsidRPr="00445771">
              <w:rPr>
                <w:sz w:val="22"/>
                <w:szCs w:val="22"/>
              </w:rPr>
              <w:t>%</w:t>
            </w:r>
          </w:p>
        </w:tc>
      </w:tr>
      <w:tr w:rsidR="00CE368F" w:rsidTr="004711DC">
        <w:tc>
          <w:tcPr>
            <w:tcW w:w="817" w:type="dxa"/>
          </w:tcPr>
          <w:p w:rsidR="00CE368F" w:rsidRDefault="00CE368F" w:rsidP="00445771">
            <w:pPr>
              <w:pStyle w:val="Default"/>
              <w:spacing w:after="120"/>
              <w:jc w:val="center"/>
              <w:rPr>
                <w:sz w:val="22"/>
                <w:szCs w:val="22"/>
              </w:rPr>
            </w:pPr>
          </w:p>
          <w:p w:rsidR="00CE368F" w:rsidRPr="00445771" w:rsidRDefault="00CE368F" w:rsidP="00445771">
            <w:pPr>
              <w:pStyle w:val="Default"/>
              <w:spacing w:after="120"/>
              <w:jc w:val="center"/>
              <w:rPr>
                <w:sz w:val="22"/>
                <w:szCs w:val="22"/>
              </w:rPr>
            </w:pPr>
            <w:r w:rsidRPr="00445771">
              <w:rPr>
                <w:sz w:val="22"/>
                <w:szCs w:val="22"/>
              </w:rPr>
              <w:t>6</w:t>
            </w:r>
          </w:p>
        </w:tc>
        <w:tc>
          <w:tcPr>
            <w:tcW w:w="3544" w:type="dxa"/>
          </w:tcPr>
          <w:p w:rsidR="00CE368F" w:rsidRPr="00445771" w:rsidRDefault="00CE368F" w:rsidP="00CE368F">
            <w:pPr>
              <w:pStyle w:val="Default"/>
              <w:jc w:val="center"/>
              <w:rPr>
                <w:sz w:val="22"/>
                <w:szCs w:val="22"/>
              </w:rPr>
            </w:pPr>
            <w:r>
              <w:rPr>
                <w:sz w:val="22"/>
                <w:szCs w:val="22"/>
              </w:rPr>
              <w:t>Повар,</w:t>
            </w:r>
            <w:r w:rsidRPr="00445771">
              <w:rPr>
                <w:sz w:val="22"/>
                <w:szCs w:val="22"/>
              </w:rPr>
              <w:t xml:space="preserve"> машинист по стирке и ремонту спец.одежды</w:t>
            </w:r>
          </w:p>
          <w:p w:rsidR="00CE368F" w:rsidRPr="00445771" w:rsidRDefault="00CE368F" w:rsidP="004711DC">
            <w:pPr>
              <w:pStyle w:val="Default"/>
              <w:spacing w:after="120"/>
              <w:jc w:val="both"/>
              <w:rPr>
                <w:b/>
                <w:sz w:val="22"/>
                <w:szCs w:val="22"/>
              </w:rPr>
            </w:pPr>
          </w:p>
        </w:tc>
        <w:tc>
          <w:tcPr>
            <w:tcW w:w="3260" w:type="dxa"/>
          </w:tcPr>
          <w:p w:rsidR="00CE368F" w:rsidRPr="00CE368F" w:rsidRDefault="00CE368F" w:rsidP="00CE368F">
            <w:pPr>
              <w:pStyle w:val="Default"/>
              <w:jc w:val="center"/>
              <w:rPr>
                <w:sz w:val="22"/>
                <w:szCs w:val="22"/>
              </w:rPr>
            </w:pPr>
            <w:r>
              <w:rPr>
                <w:sz w:val="22"/>
                <w:szCs w:val="22"/>
              </w:rPr>
              <w:t>З</w:t>
            </w:r>
            <w:r w:rsidRPr="00CE368F">
              <w:rPr>
                <w:sz w:val="22"/>
                <w:szCs w:val="22"/>
              </w:rPr>
              <w:t>а работу на тяжелых (особо тяжелых) работах, работах с вредными (особо вредными) или опасными (особо опасными) условиями труда</w:t>
            </w:r>
          </w:p>
        </w:tc>
        <w:tc>
          <w:tcPr>
            <w:tcW w:w="1950" w:type="dxa"/>
          </w:tcPr>
          <w:p w:rsidR="00CE368F" w:rsidRPr="00CE368F" w:rsidRDefault="00CE368F" w:rsidP="00CE368F">
            <w:pPr>
              <w:pStyle w:val="Default"/>
              <w:spacing w:before="360" w:after="100" w:afterAutospacing="1"/>
              <w:jc w:val="both"/>
              <w:rPr>
                <w:sz w:val="22"/>
                <w:szCs w:val="22"/>
              </w:rPr>
            </w:pPr>
            <w:r w:rsidRPr="00CE368F">
              <w:rPr>
                <w:sz w:val="22"/>
                <w:szCs w:val="22"/>
              </w:rPr>
              <w:t>12%</w:t>
            </w:r>
          </w:p>
        </w:tc>
      </w:tr>
    </w:tbl>
    <w:p w:rsidR="004711DC" w:rsidRDefault="004711DC" w:rsidP="004711DC">
      <w:pPr>
        <w:pStyle w:val="Default"/>
        <w:spacing w:after="120"/>
        <w:ind w:firstLine="709"/>
        <w:jc w:val="both"/>
        <w:rPr>
          <w:b/>
          <w:sz w:val="22"/>
          <w:szCs w:val="22"/>
        </w:rPr>
      </w:pPr>
    </w:p>
    <w:p w:rsidR="00CE368F" w:rsidRDefault="00CE368F" w:rsidP="004711DC">
      <w:pPr>
        <w:pStyle w:val="Default"/>
        <w:spacing w:after="120"/>
        <w:ind w:firstLine="709"/>
        <w:jc w:val="both"/>
        <w:rPr>
          <w:b/>
          <w:sz w:val="22"/>
          <w:szCs w:val="22"/>
        </w:rPr>
      </w:pPr>
    </w:p>
    <w:p w:rsidR="00A80976" w:rsidRDefault="00A80976" w:rsidP="00CE368F">
      <w:pPr>
        <w:pStyle w:val="Default"/>
        <w:rPr>
          <w:b/>
          <w:bCs/>
          <w:sz w:val="28"/>
          <w:szCs w:val="28"/>
        </w:rPr>
      </w:pPr>
    </w:p>
    <w:p w:rsidR="00A80976" w:rsidRDefault="00A80976" w:rsidP="00CE368F">
      <w:pPr>
        <w:pStyle w:val="Default"/>
        <w:rPr>
          <w:b/>
          <w:bCs/>
          <w:sz w:val="28"/>
          <w:szCs w:val="28"/>
        </w:rPr>
      </w:pPr>
    </w:p>
    <w:p w:rsidR="00CE368F" w:rsidRDefault="00CE368F" w:rsidP="00CE368F">
      <w:pPr>
        <w:pStyle w:val="Default"/>
        <w:rPr>
          <w:sz w:val="28"/>
          <w:szCs w:val="28"/>
        </w:rPr>
      </w:pPr>
      <w:r>
        <w:rPr>
          <w:b/>
          <w:bCs/>
          <w:sz w:val="28"/>
          <w:szCs w:val="28"/>
        </w:rPr>
        <w:lastRenderedPageBreak/>
        <w:t xml:space="preserve">8. Порядок и условия премирования работников учреждения </w:t>
      </w:r>
    </w:p>
    <w:p w:rsidR="00CE368F" w:rsidRPr="00D441BD" w:rsidRDefault="00CE368F" w:rsidP="00CE368F">
      <w:pPr>
        <w:pStyle w:val="Default"/>
        <w:spacing w:before="240"/>
        <w:ind w:firstLine="709"/>
        <w:jc w:val="both"/>
      </w:pPr>
      <w:r w:rsidRPr="00D441BD">
        <w:t xml:space="preserve">8.1 В целях поощрения работников за выполненную работу в ДОУ устанавливаются премии: </w:t>
      </w:r>
    </w:p>
    <w:p w:rsidR="00CE368F" w:rsidRPr="00D441BD" w:rsidRDefault="00CE368F" w:rsidP="00CE368F">
      <w:pPr>
        <w:pStyle w:val="Default"/>
        <w:spacing w:before="120" w:after="88"/>
        <w:ind w:firstLine="709"/>
        <w:jc w:val="both"/>
      </w:pPr>
      <w:r w:rsidRPr="00D441BD">
        <w:t xml:space="preserve">- премия по итогам работы (за месяц, квартал, полугодие, год); </w:t>
      </w:r>
    </w:p>
    <w:p w:rsidR="00CE368F" w:rsidRPr="00D441BD" w:rsidRDefault="00CE368F" w:rsidP="00CE368F">
      <w:pPr>
        <w:pStyle w:val="Default"/>
        <w:spacing w:after="88"/>
        <w:ind w:firstLine="709"/>
        <w:jc w:val="both"/>
      </w:pPr>
      <w:r w:rsidRPr="00D441BD">
        <w:t xml:space="preserve">- премия за качество выполняемых работ; </w:t>
      </w:r>
    </w:p>
    <w:p w:rsidR="00CE368F" w:rsidRPr="00D441BD" w:rsidRDefault="00CE368F" w:rsidP="00CE368F">
      <w:pPr>
        <w:pStyle w:val="Default"/>
        <w:spacing w:after="88"/>
        <w:ind w:firstLine="709"/>
        <w:jc w:val="both"/>
      </w:pPr>
      <w:r w:rsidRPr="00D441BD">
        <w:t xml:space="preserve">- премия за выполнение особо важных и срочных работ; </w:t>
      </w:r>
    </w:p>
    <w:p w:rsidR="00CE368F" w:rsidRPr="00D441BD" w:rsidRDefault="00CE368F" w:rsidP="00CE368F">
      <w:pPr>
        <w:pStyle w:val="Default"/>
        <w:ind w:firstLine="709"/>
        <w:jc w:val="both"/>
      </w:pPr>
      <w:r w:rsidRPr="00D441BD">
        <w:t xml:space="preserve">- премия за интенсивность и высокие результаты работы. </w:t>
      </w:r>
    </w:p>
    <w:p w:rsidR="00CE368F" w:rsidRPr="00D441BD" w:rsidRDefault="00CE368F" w:rsidP="00CE368F">
      <w:pPr>
        <w:pStyle w:val="Default"/>
        <w:spacing w:before="120"/>
        <w:ind w:firstLine="709"/>
        <w:jc w:val="both"/>
      </w:pPr>
      <w:r w:rsidRPr="00D441BD">
        <w:t xml:space="preserve">8.2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rsidR="00CE368F" w:rsidRPr="00D441BD" w:rsidRDefault="00CE368F" w:rsidP="00CE368F">
      <w:pPr>
        <w:pStyle w:val="Default"/>
        <w:ind w:firstLine="709"/>
        <w:jc w:val="both"/>
      </w:pPr>
      <w:r w:rsidRPr="00D441BD">
        <w:t xml:space="preserve">При премировании учитывается: </w:t>
      </w:r>
    </w:p>
    <w:p w:rsidR="00CE368F" w:rsidRPr="00D441BD" w:rsidRDefault="00CE368F" w:rsidP="00CE368F">
      <w:pPr>
        <w:pStyle w:val="Default"/>
        <w:spacing w:after="87"/>
        <w:ind w:firstLine="709"/>
        <w:jc w:val="both"/>
      </w:pPr>
      <w:r w:rsidRPr="00D441BD">
        <w:t xml:space="preserve">- успешное и добросовестное исполнение работником своих должностных обязанностей в соответствующем периоде; </w:t>
      </w:r>
    </w:p>
    <w:p w:rsidR="00CE368F" w:rsidRPr="00D441BD" w:rsidRDefault="00CE368F" w:rsidP="00CE368F">
      <w:pPr>
        <w:pStyle w:val="Default"/>
        <w:spacing w:after="87"/>
        <w:ind w:firstLine="709"/>
        <w:jc w:val="both"/>
      </w:pPr>
      <w:r w:rsidRPr="00D441BD">
        <w:t xml:space="preserve">- инициатива, творчество и применение в работе современных форм и методов организации труда; </w:t>
      </w:r>
    </w:p>
    <w:p w:rsidR="00CE368F" w:rsidRPr="00D441BD" w:rsidRDefault="00CE368F" w:rsidP="00CE368F">
      <w:pPr>
        <w:pStyle w:val="Default"/>
        <w:spacing w:after="87"/>
        <w:ind w:firstLine="709"/>
        <w:jc w:val="both"/>
      </w:pPr>
      <w:r w:rsidRPr="00D441BD">
        <w:t xml:space="preserve">- проведение качественной подготовки и проведения мероприятий, связанных с уставной деятельностью организации; </w:t>
      </w:r>
    </w:p>
    <w:p w:rsidR="00CE368F" w:rsidRPr="00D441BD" w:rsidRDefault="00CE368F" w:rsidP="00CE368F">
      <w:pPr>
        <w:pStyle w:val="Default"/>
        <w:spacing w:after="87"/>
        <w:ind w:firstLine="709"/>
        <w:jc w:val="both"/>
      </w:pPr>
      <w:r w:rsidRPr="00D441BD">
        <w:t xml:space="preserve">- выполнение порученной работы, связанной с обеспечением рабочего процесса или уставной деятельности организации; </w:t>
      </w:r>
    </w:p>
    <w:p w:rsidR="00CE368F" w:rsidRPr="00D441BD" w:rsidRDefault="00CE368F" w:rsidP="00CE368F">
      <w:pPr>
        <w:pStyle w:val="Default"/>
        <w:spacing w:after="87"/>
        <w:ind w:firstLine="709"/>
        <w:jc w:val="both"/>
      </w:pPr>
      <w:r w:rsidRPr="00D441BD">
        <w:t xml:space="preserve">- качественная подготовка и своевременная сдача отчетности; </w:t>
      </w:r>
    </w:p>
    <w:p w:rsidR="00CE368F" w:rsidRPr="00D441BD" w:rsidRDefault="00CE368F" w:rsidP="00CE368F">
      <w:pPr>
        <w:pStyle w:val="Default"/>
        <w:ind w:firstLine="709"/>
        <w:jc w:val="both"/>
      </w:pPr>
      <w:r w:rsidRPr="00D441BD">
        <w:t xml:space="preserve">- участие в течение месяца в выполнении важных работ, мероприятий. </w:t>
      </w:r>
    </w:p>
    <w:p w:rsidR="00CE368F" w:rsidRPr="00D441BD" w:rsidRDefault="00CE368F" w:rsidP="00CE368F">
      <w:pPr>
        <w:pStyle w:val="Default"/>
        <w:spacing w:before="120"/>
        <w:ind w:firstLine="709"/>
        <w:jc w:val="both"/>
      </w:pPr>
      <w:r w:rsidRPr="00D441BD">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 </w:t>
      </w:r>
    </w:p>
    <w:p w:rsidR="00CE368F" w:rsidRPr="00D441BD" w:rsidRDefault="00CE368F" w:rsidP="00CE368F">
      <w:pPr>
        <w:pStyle w:val="Default"/>
        <w:ind w:firstLine="709"/>
        <w:jc w:val="both"/>
      </w:pPr>
      <w:r w:rsidRPr="00D441BD">
        <w:t xml:space="preserve">Порядок выплаты премии по итогам работы за период (месяц, квартал, полугодие, год) при увольнении работника по собственному желанию до истечения периода определяется локальным актом организации. </w:t>
      </w:r>
    </w:p>
    <w:p w:rsidR="00CE368F" w:rsidRPr="00D441BD" w:rsidRDefault="00CE368F" w:rsidP="00CE368F">
      <w:pPr>
        <w:pStyle w:val="Default"/>
        <w:ind w:firstLine="709"/>
        <w:jc w:val="both"/>
      </w:pPr>
      <w:r w:rsidRPr="00D441BD">
        <w:t xml:space="preserve">8.3. Премия за качество выполняемых работ выплачивается работникам ДОУ единовременно в размере до 5 окладов при: </w:t>
      </w:r>
    </w:p>
    <w:p w:rsidR="00CE368F" w:rsidRPr="00D441BD" w:rsidRDefault="00CE368F" w:rsidP="00CE368F">
      <w:pPr>
        <w:pStyle w:val="Default"/>
        <w:spacing w:before="120"/>
        <w:ind w:firstLine="709"/>
        <w:jc w:val="both"/>
      </w:pPr>
      <w:r w:rsidRPr="00D441BD">
        <w:t xml:space="preserve">- 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w:t>
      </w:r>
      <w:proofErr w:type="spellStart"/>
      <w:r w:rsidRPr="00D441BD">
        <w:t>Абинский</w:t>
      </w:r>
      <w:proofErr w:type="spellEnd"/>
      <w:r w:rsidRPr="00D441BD">
        <w:t xml:space="preserve"> район; </w:t>
      </w:r>
    </w:p>
    <w:p w:rsidR="00CE368F" w:rsidRPr="00D441BD" w:rsidRDefault="00CE368F" w:rsidP="00CE368F">
      <w:pPr>
        <w:pStyle w:val="Default"/>
        <w:spacing w:before="120" w:after="87"/>
        <w:ind w:firstLine="709"/>
        <w:jc w:val="both"/>
      </w:pPr>
      <w:r w:rsidRPr="00D441BD">
        <w:t xml:space="preserve">- присвоении почётных званий Российской Федерации, Краснодарского края, муниципального образования </w:t>
      </w:r>
      <w:proofErr w:type="spellStart"/>
      <w:r w:rsidRPr="00D441BD">
        <w:t>Абинский</w:t>
      </w:r>
      <w:proofErr w:type="spellEnd"/>
      <w:r w:rsidRPr="00D441BD">
        <w:t xml:space="preserve"> район, награждении знаками отличия Российской Федерации; </w:t>
      </w:r>
    </w:p>
    <w:p w:rsidR="00CE368F" w:rsidRPr="00D441BD" w:rsidRDefault="00CE368F" w:rsidP="00CE368F">
      <w:pPr>
        <w:pStyle w:val="Default"/>
        <w:spacing w:after="87"/>
        <w:ind w:firstLine="709"/>
        <w:jc w:val="both"/>
      </w:pPr>
      <w:r w:rsidRPr="00D441BD">
        <w:t xml:space="preserve">- награждении орденами и медалями Российской Федерации и Краснодарского края; </w:t>
      </w:r>
    </w:p>
    <w:p w:rsidR="00CE368F" w:rsidRPr="00D441BD" w:rsidRDefault="00CE368F" w:rsidP="00CE368F">
      <w:pPr>
        <w:pStyle w:val="Default"/>
        <w:ind w:firstLine="709"/>
        <w:jc w:val="both"/>
      </w:pPr>
      <w:r w:rsidRPr="00D441BD">
        <w:t xml:space="preserve">- 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и науки Краснодарского края, администрации муниципального образования </w:t>
      </w:r>
      <w:proofErr w:type="spellStart"/>
      <w:r w:rsidRPr="00D441BD">
        <w:t>Абинский</w:t>
      </w:r>
      <w:proofErr w:type="spellEnd"/>
      <w:r w:rsidRPr="00D441BD">
        <w:t xml:space="preserve"> район. </w:t>
      </w:r>
    </w:p>
    <w:p w:rsidR="00CE368F" w:rsidRPr="00D441BD" w:rsidRDefault="00CE368F" w:rsidP="00CE368F">
      <w:pPr>
        <w:pStyle w:val="Default"/>
        <w:spacing w:before="120" w:after="120"/>
        <w:ind w:firstLine="709"/>
        <w:jc w:val="both"/>
      </w:pPr>
      <w:r w:rsidRPr="00D441BD">
        <w:lastRenderedPageBreak/>
        <w:t>8.4.Премии,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CE368F" w:rsidRPr="00CE368F" w:rsidRDefault="00CE368F" w:rsidP="00CE368F">
      <w:pPr>
        <w:pStyle w:val="Default"/>
        <w:spacing w:before="240"/>
        <w:jc w:val="center"/>
        <w:rPr>
          <w:sz w:val="28"/>
          <w:szCs w:val="28"/>
        </w:rPr>
      </w:pPr>
      <w:r w:rsidRPr="00CE368F">
        <w:rPr>
          <w:b/>
          <w:bCs/>
          <w:sz w:val="28"/>
          <w:szCs w:val="28"/>
        </w:rPr>
        <w:t>9.Показатели, влияющие на уменьшение размера премии или ее лишение</w:t>
      </w:r>
    </w:p>
    <w:p w:rsidR="00CE368F" w:rsidRPr="00D441BD" w:rsidRDefault="00CE368F" w:rsidP="00D441BD">
      <w:pPr>
        <w:pStyle w:val="Default"/>
        <w:spacing w:before="120" w:after="100" w:afterAutospacing="1"/>
        <w:ind w:firstLine="709"/>
        <w:jc w:val="both"/>
      </w:pPr>
      <w:r w:rsidRPr="00D441BD">
        <w:t xml:space="preserve">Уменьшение или снятие выплат стимулирующего характера могут быть обусловлены производственными, личными или трудовыми нарушениями. </w:t>
      </w:r>
      <w:r w:rsidR="00D441BD" w:rsidRPr="00D441BD">
        <w:t xml:space="preserve"> </w:t>
      </w:r>
      <w:r w:rsidRPr="00D441BD">
        <w:t>К ним относятся:</w:t>
      </w:r>
    </w:p>
    <w:tbl>
      <w:tblPr>
        <w:tblStyle w:val="a3"/>
        <w:tblW w:w="0" w:type="auto"/>
        <w:tblLook w:val="04A0"/>
      </w:tblPr>
      <w:tblGrid>
        <w:gridCol w:w="675"/>
        <w:gridCol w:w="6237"/>
        <w:gridCol w:w="2659"/>
      </w:tblGrid>
      <w:tr w:rsidR="00E12D80" w:rsidTr="00E12D80">
        <w:tc>
          <w:tcPr>
            <w:tcW w:w="675" w:type="dxa"/>
          </w:tcPr>
          <w:p w:rsidR="00E12D80" w:rsidRPr="00E12D80" w:rsidRDefault="00E12D80" w:rsidP="00E12D80">
            <w:pPr>
              <w:pStyle w:val="Default"/>
              <w:spacing w:after="100" w:afterAutospacing="1"/>
              <w:jc w:val="both"/>
              <w:rPr>
                <w:b/>
                <w:sz w:val="22"/>
                <w:szCs w:val="22"/>
              </w:rPr>
            </w:pPr>
            <w:r w:rsidRPr="00E12D80">
              <w:rPr>
                <w:b/>
                <w:sz w:val="22"/>
                <w:szCs w:val="22"/>
              </w:rPr>
              <w:t xml:space="preserve">№ </w:t>
            </w:r>
            <w:proofErr w:type="spellStart"/>
            <w:r w:rsidRPr="00E12D80">
              <w:rPr>
                <w:b/>
                <w:sz w:val="22"/>
                <w:szCs w:val="22"/>
              </w:rPr>
              <w:t>п</w:t>
            </w:r>
            <w:proofErr w:type="spellEnd"/>
            <w:r w:rsidRPr="00E12D80">
              <w:rPr>
                <w:b/>
                <w:sz w:val="22"/>
                <w:szCs w:val="22"/>
              </w:rPr>
              <w:t>/</w:t>
            </w:r>
            <w:proofErr w:type="spellStart"/>
            <w:r w:rsidRPr="00E12D80">
              <w:rPr>
                <w:b/>
                <w:sz w:val="22"/>
                <w:szCs w:val="22"/>
              </w:rPr>
              <w:t>п</w:t>
            </w:r>
            <w:proofErr w:type="spellEnd"/>
          </w:p>
        </w:tc>
        <w:tc>
          <w:tcPr>
            <w:tcW w:w="6237" w:type="dxa"/>
          </w:tcPr>
          <w:p w:rsidR="00E12D80" w:rsidRPr="00852B81" w:rsidRDefault="00852B81" w:rsidP="00852B81">
            <w:pPr>
              <w:pStyle w:val="Default"/>
              <w:spacing w:before="120" w:after="100" w:afterAutospacing="1"/>
              <w:jc w:val="center"/>
              <w:rPr>
                <w:b/>
                <w:sz w:val="22"/>
                <w:szCs w:val="22"/>
              </w:rPr>
            </w:pPr>
            <w:r w:rsidRPr="00852B81">
              <w:rPr>
                <w:b/>
                <w:sz w:val="22"/>
                <w:szCs w:val="22"/>
              </w:rPr>
              <w:t>Виды</w:t>
            </w:r>
          </w:p>
        </w:tc>
        <w:tc>
          <w:tcPr>
            <w:tcW w:w="2659" w:type="dxa"/>
          </w:tcPr>
          <w:p w:rsidR="00E12D80" w:rsidRPr="00852B81" w:rsidRDefault="00852B81" w:rsidP="00852B81">
            <w:pPr>
              <w:pStyle w:val="Default"/>
              <w:spacing w:before="120" w:after="100" w:afterAutospacing="1"/>
              <w:jc w:val="center"/>
              <w:rPr>
                <w:b/>
                <w:sz w:val="22"/>
                <w:szCs w:val="22"/>
              </w:rPr>
            </w:pPr>
            <w:r w:rsidRPr="00852B81">
              <w:rPr>
                <w:b/>
                <w:sz w:val="22"/>
                <w:szCs w:val="22"/>
              </w:rPr>
              <w:t>% лишения</w:t>
            </w:r>
          </w:p>
        </w:tc>
      </w:tr>
      <w:tr w:rsidR="00E12D80" w:rsidTr="00E12D80">
        <w:tc>
          <w:tcPr>
            <w:tcW w:w="675" w:type="dxa"/>
          </w:tcPr>
          <w:p w:rsidR="00E12D80" w:rsidRDefault="00852B81" w:rsidP="00852B81">
            <w:pPr>
              <w:pStyle w:val="Default"/>
              <w:spacing w:after="100" w:afterAutospacing="1"/>
              <w:jc w:val="center"/>
              <w:rPr>
                <w:sz w:val="22"/>
                <w:szCs w:val="22"/>
              </w:rPr>
            </w:pPr>
            <w:r>
              <w:rPr>
                <w:sz w:val="22"/>
                <w:szCs w:val="22"/>
              </w:rPr>
              <w:t>1</w:t>
            </w:r>
          </w:p>
        </w:tc>
        <w:tc>
          <w:tcPr>
            <w:tcW w:w="6237" w:type="dxa"/>
          </w:tcPr>
          <w:p w:rsidR="00E12D80" w:rsidRDefault="00852B81" w:rsidP="00852B81">
            <w:pPr>
              <w:pStyle w:val="Default"/>
              <w:jc w:val="both"/>
              <w:rPr>
                <w:sz w:val="22"/>
                <w:szCs w:val="22"/>
              </w:rPr>
            </w:pPr>
            <w:r w:rsidRPr="00852B81">
              <w:rPr>
                <w:sz w:val="22"/>
                <w:szCs w:val="22"/>
              </w:rPr>
              <w:t xml:space="preserve">Нарушения Правил внутреннего трудового распорядка </w:t>
            </w:r>
          </w:p>
        </w:tc>
        <w:tc>
          <w:tcPr>
            <w:tcW w:w="2659" w:type="dxa"/>
          </w:tcPr>
          <w:p w:rsidR="00E12D80"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2</w:t>
            </w:r>
          </w:p>
        </w:tc>
        <w:tc>
          <w:tcPr>
            <w:tcW w:w="6237" w:type="dxa"/>
          </w:tcPr>
          <w:p w:rsidR="00852B81" w:rsidRPr="00852B81" w:rsidRDefault="00852B81">
            <w:pPr>
              <w:pStyle w:val="Default"/>
              <w:rPr>
                <w:sz w:val="22"/>
                <w:szCs w:val="22"/>
              </w:rPr>
            </w:pPr>
            <w:r w:rsidRPr="00852B81">
              <w:rPr>
                <w:sz w:val="22"/>
                <w:szCs w:val="22"/>
              </w:rPr>
              <w:t xml:space="preserve">Нарушения санитарно-эпидемиологического режима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D441BD">
            <w:pPr>
              <w:pStyle w:val="Default"/>
              <w:spacing w:before="120" w:after="100" w:afterAutospacing="1"/>
              <w:jc w:val="center"/>
              <w:rPr>
                <w:sz w:val="22"/>
                <w:szCs w:val="22"/>
              </w:rPr>
            </w:pPr>
            <w:r>
              <w:rPr>
                <w:sz w:val="22"/>
                <w:szCs w:val="22"/>
              </w:rPr>
              <w:t>3</w:t>
            </w:r>
          </w:p>
        </w:tc>
        <w:tc>
          <w:tcPr>
            <w:tcW w:w="6237" w:type="dxa"/>
          </w:tcPr>
          <w:p w:rsidR="00852B81" w:rsidRPr="00852B81" w:rsidRDefault="00852B81">
            <w:pPr>
              <w:pStyle w:val="Default"/>
              <w:rPr>
                <w:sz w:val="22"/>
                <w:szCs w:val="22"/>
              </w:rPr>
            </w:pPr>
            <w:r w:rsidRPr="00852B81">
              <w:rPr>
                <w:sz w:val="22"/>
                <w:szCs w:val="22"/>
              </w:rPr>
              <w:t xml:space="preserve">Нарушения Правил техники безопасности и пожарной безопасности </w:t>
            </w:r>
          </w:p>
        </w:tc>
        <w:tc>
          <w:tcPr>
            <w:tcW w:w="2659" w:type="dxa"/>
          </w:tcPr>
          <w:p w:rsidR="00852B81" w:rsidRDefault="00852B81" w:rsidP="00D441BD">
            <w:pPr>
              <w:pStyle w:val="Default"/>
              <w:spacing w:after="100" w:afterAutospacing="1"/>
              <w:jc w:val="center"/>
              <w:rPr>
                <w:sz w:val="22"/>
                <w:szCs w:val="22"/>
              </w:rPr>
            </w:pPr>
            <w:r>
              <w:rPr>
                <w:sz w:val="22"/>
                <w:szCs w:val="22"/>
              </w:rPr>
              <w:t>60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4</w:t>
            </w:r>
          </w:p>
        </w:tc>
        <w:tc>
          <w:tcPr>
            <w:tcW w:w="6237" w:type="dxa"/>
          </w:tcPr>
          <w:p w:rsidR="00852B81" w:rsidRPr="00852B81" w:rsidRDefault="00852B81">
            <w:pPr>
              <w:pStyle w:val="Default"/>
              <w:rPr>
                <w:sz w:val="22"/>
                <w:szCs w:val="22"/>
              </w:rPr>
            </w:pPr>
            <w:r w:rsidRPr="00852B81">
              <w:rPr>
                <w:sz w:val="22"/>
                <w:szCs w:val="22"/>
              </w:rPr>
              <w:t xml:space="preserve">Нарушения инструкции по охране жизни и здоровья детей </w:t>
            </w:r>
          </w:p>
        </w:tc>
        <w:tc>
          <w:tcPr>
            <w:tcW w:w="2659" w:type="dxa"/>
          </w:tcPr>
          <w:p w:rsidR="00852B81" w:rsidRDefault="00852B81" w:rsidP="00D441BD">
            <w:pPr>
              <w:pStyle w:val="Default"/>
              <w:spacing w:after="100" w:afterAutospacing="1"/>
              <w:jc w:val="center"/>
              <w:rPr>
                <w:sz w:val="22"/>
                <w:szCs w:val="22"/>
              </w:rPr>
            </w:pPr>
            <w:r>
              <w:rPr>
                <w:sz w:val="22"/>
                <w:szCs w:val="22"/>
              </w:rPr>
              <w:t>100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5</w:t>
            </w:r>
          </w:p>
        </w:tc>
        <w:tc>
          <w:tcPr>
            <w:tcW w:w="6237" w:type="dxa"/>
          </w:tcPr>
          <w:p w:rsidR="00852B81" w:rsidRPr="00852B81" w:rsidRDefault="00852B81">
            <w:pPr>
              <w:pStyle w:val="Default"/>
              <w:rPr>
                <w:sz w:val="22"/>
                <w:szCs w:val="22"/>
              </w:rPr>
            </w:pPr>
            <w:r w:rsidRPr="00852B81">
              <w:rPr>
                <w:sz w:val="22"/>
                <w:szCs w:val="22"/>
              </w:rPr>
              <w:t xml:space="preserve">Нарушения педагогической этики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D441BD">
            <w:pPr>
              <w:pStyle w:val="Default"/>
              <w:spacing w:before="120" w:after="100" w:afterAutospacing="1"/>
              <w:jc w:val="center"/>
              <w:rPr>
                <w:sz w:val="22"/>
                <w:szCs w:val="22"/>
              </w:rPr>
            </w:pPr>
            <w:r>
              <w:rPr>
                <w:sz w:val="22"/>
                <w:szCs w:val="22"/>
              </w:rPr>
              <w:t>6</w:t>
            </w:r>
          </w:p>
        </w:tc>
        <w:tc>
          <w:tcPr>
            <w:tcW w:w="6237" w:type="dxa"/>
          </w:tcPr>
          <w:p w:rsidR="00852B81" w:rsidRPr="00852B81" w:rsidRDefault="00852B81">
            <w:pPr>
              <w:pStyle w:val="Default"/>
              <w:rPr>
                <w:sz w:val="22"/>
                <w:szCs w:val="22"/>
              </w:rPr>
            </w:pPr>
            <w:r w:rsidRPr="00852B81">
              <w:rPr>
                <w:sz w:val="22"/>
                <w:szCs w:val="22"/>
              </w:rPr>
              <w:t xml:space="preserve">Обоснованные жалобы со стороны родителей (низкое качество воспитательно-образовательной работы) и персонала (за невнимательное и грубое отношение к детям)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7</w:t>
            </w:r>
          </w:p>
        </w:tc>
        <w:tc>
          <w:tcPr>
            <w:tcW w:w="6237" w:type="dxa"/>
          </w:tcPr>
          <w:p w:rsidR="00852B81" w:rsidRPr="00852B81" w:rsidRDefault="00852B81">
            <w:pPr>
              <w:pStyle w:val="Default"/>
              <w:rPr>
                <w:sz w:val="22"/>
                <w:szCs w:val="22"/>
              </w:rPr>
            </w:pPr>
            <w:r w:rsidRPr="00852B81">
              <w:rPr>
                <w:sz w:val="22"/>
                <w:szCs w:val="22"/>
              </w:rPr>
              <w:t xml:space="preserve">Детский травматизма по вине работника </w:t>
            </w:r>
          </w:p>
        </w:tc>
        <w:tc>
          <w:tcPr>
            <w:tcW w:w="2659" w:type="dxa"/>
          </w:tcPr>
          <w:p w:rsidR="00852B81" w:rsidRDefault="00852B81" w:rsidP="00D441BD">
            <w:pPr>
              <w:pStyle w:val="Default"/>
              <w:spacing w:after="100" w:afterAutospacing="1"/>
              <w:jc w:val="center"/>
              <w:rPr>
                <w:sz w:val="22"/>
                <w:szCs w:val="22"/>
              </w:rPr>
            </w:pPr>
            <w:r>
              <w:rPr>
                <w:sz w:val="22"/>
                <w:szCs w:val="22"/>
              </w:rPr>
              <w:t>100</w:t>
            </w:r>
          </w:p>
        </w:tc>
      </w:tr>
      <w:tr w:rsidR="00852B81" w:rsidTr="00E12D80">
        <w:tc>
          <w:tcPr>
            <w:tcW w:w="675" w:type="dxa"/>
          </w:tcPr>
          <w:p w:rsidR="00852B81" w:rsidRDefault="00852B81" w:rsidP="00D441BD">
            <w:pPr>
              <w:pStyle w:val="Default"/>
              <w:spacing w:before="120" w:after="100" w:afterAutospacing="1"/>
              <w:jc w:val="center"/>
              <w:rPr>
                <w:sz w:val="22"/>
                <w:szCs w:val="22"/>
              </w:rPr>
            </w:pPr>
            <w:r>
              <w:rPr>
                <w:sz w:val="22"/>
                <w:szCs w:val="22"/>
              </w:rPr>
              <w:t>8</w:t>
            </w:r>
          </w:p>
        </w:tc>
        <w:tc>
          <w:tcPr>
            <w:tcW w:w="6237" w:type="dxa"/>
          </w:tcPr>
          <w:p w:rsidR="00852B81" w:rsidRPr="00852B81" w:rsidRDefault="00852B81">
            <w:pPr>
              <w:pStyle w:val="Default"/>
              <w:rPr>
                <w:sz w:val="22"/>
                <w:szCs w:val="22"/>
              </w:rPr>
            </w:pPr>
            <w:proofErr w:type="spellStart"/>
            <w:r w:rsidRPr="00852B81">
              <w:rPr>
                <w:sz w:val="22"/>
                <w:szCs w:val="22"/>
              </w:rPr>
              <w:t>Xалатное</w:t>
            </w:r>
            <w:proofErr w:type="spellEnd"/>
            <w:r w:rsidRPr="00852B81">
              <w:rPr>
                <w:sz w:val="22"/>
                <w:szCs w:val="22"/>
              </w:rPr>
              <w:t xml:space="preserve"> отношение к сохранности материально-технической базе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9</w:t>
            </w:r>
          </w:p>
        </w:tc>
        <w:tc>
          <w:tcPr>
            <w:tcW w:w="6237" w:type="dxa"/>
          </w:tcPr>
          <w:p w:rsidR="00852B81" w:rsidRPr="00852B81" w:rsidRDefault="00852B81">
            <w:pPr>
              <w:pStyle w:val="Default"/>
              <w:rPr>
                <w:sz w:val="22"/>
                <w:szCs w:val="22"/>
              </w:rPr>
            </w:pPr>
            <w:r w:rsidRPr="00852B81">
              <w:rPr>
                <w:sz w:val="22"/>
                <w:szCs w:val="22"/>
              </w:rPr>
              <w:t xml:space="preserve">Небрежного отношения к ведению рабочей документации </w:t>
            </w:r>
          </w:p>
        </w:tc>
        <w:tc>
          <w:tcPr>
            <w:tcW w:w="2659" w:type="dxa"/>
          </w:tcPr>
          <w:p w:rsidR="00852B81" w:rsidRDefault="00852B81" w:rsidP="00D441BD">
            <w:pPr>
              <w:pStyle w:val="Default"/>
              <w:spacing w:after="100" w:afterAutospacing="1"/>
              <w:jc w:val="center"/>
              <w:rPr>
                <w:sz w:val="22"/>
                <w:szCs w:val="22"/>
              </w:rPr>
            </w:pPr>
            <w:r>
              <w:rPr>
                <w:sz w:val="22"/>
                <w:szCs w:val="22"/>
              </w:rPr>
              <w:t>30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10</w:t>
            </w:r>
          </w:p>
        </w:tc>
        <w:tc>
          <w:tcPr>
            <w:tcW w:w="6237" w:type="dxa"/>
          </w:tcPr>
          <w:p w:rsidR="00852B81" w:rsidRPr="00852B81" w:rsidRDefault="00852B81">
            <w:pPr>
              <w:pStyle w:val="Default"/>
              <w:rPr>
                <w:sz w:val="22"/>
                <w:szCs w:val="22"/>
              </w:rPr>
            </w:pPr>
            <w:r w:rsidRPr="00852B81">
              <w:rPr>
                <w:sz w:val="22"/>
                <w:szCs w:val="22"/>
              </w:rPr>
              <w:t>Отсутствие результатов в работе с семьями (наличие задолженностей по родительской оплате, отсутствие взаимопонимания, конфликтные</w:t>
            </w:r>
            <w:r>
              <w:rPr>
                <w:sz w:val="22"/>
                <w:szCs w:val="22"/>
              </w:rPr>
              <w:t xml:space="preserve"> ситуации)</w:t>
            </w:r>
            <w:r w:rsidRPr="00852B81">
              <w:rPr>
                <w:sz w:val="22"/>
                <w:szCs w:val="22"/>
              </w:rPr>
              <w:t xml:space="preserve">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11</w:t>
            </w:r>
          </w:p>
        </w:tc>
        <w:tc>
          <w:tcPr>
            <w:tcW w:w="6237" w:type="dxa"/>
          </w:tcPr>
          <w:p w:rsidR="00852B81" w:rsidRPr="00852B81" w:rsidRDefault="00852B81">
            <w:pPr>
              <w:pStyle w:val="Default"/>
              <w:rPr>
                <w:sz w:val="22"/>
                <w:szCs w:val="22"/>
              </w:rPr>
            </w:pPr>
            <w:r w:rsidRPr="00852B81">
              <w:rPr>
                <w:sz w:val="22"/>
                <w:szCs w:val="22"/>
              </w:rPr>
              <w:t xml:space="preserve">В случае роста детской заболеваемости детей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12</w:t>
            </w:r>
          </w:p>
        </w:tc>
        <w:tc>
          <w:tcPr>
            <w:tcW w:w="6237" w:type="dxa"/>
          </w:tcPr>
          <w:p w:rsidR="00852B81" w:rsidRPr="00852B81" w:rsidRDefault="00852B81">
            <w:pPr>
              <w:pStyle w:val="Default"/>
              <w:rPr>
                <w:sz w:val="22"/>
                <w:szCs w:val="22"/>
              </w:rPr>
            </w:pPr>
            <w:r w:rsidRPr="00852B81">
              <w:rPr>
                <w:sz w:val="22"/>
                <w:szCs w:val="22"/>
              </w:rPr>
              <w:t xml:space="preserve">Некачественное приготовления пищи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13</w:t>
            </w:r>
          </w:p>
        </w:tc>
        <w:tc>
          <w:tcPr>
            <w:tcW w:w="6237" w:type="dxa"/>
          </w:tcPr>
          <w:p w:rsidR="00852B81" w:rsidRPr="00852B81" w:rsidRDefault="00852B81">
            <w:pPr>
              <w:pStyle w:val="Default"/>
              <w:rPr>
                <w:sz w:val="22"/>
                <w:szCs w:val="22"/>
              </w:rPr>
            </w:pPr>
            <w:r w:rsidRPr="00852B81">
              <w:rPr>
                <w:sz w:val="22"/>
                <w:szCs w:val="22"/>
              </w:rPr>
              <w:t xml:space="preserve">Несоблюдение выдачи нормы питания </w:t>
            </w:r>
          </w:p>
        </w:tc>
        <w:tc>
          <w:tcPr>
            <w:tcW w:w="2659" w:type="dxa"/>
          </w:tcPr>
          <w:p w:rsidR="00852B81" w:rsidRDefault="00852B81" w:rsidP="00D441BD">
            <w:pPr>
              <w:pStyle w:val="Default"/>
              <w:spacing w:after="100" w:afterAutospacing="1"/>
              <w:jc w:val="center"/>
              <w:rPr>
                <w:sz w:val="22"/>
                <w:szCs w:val="22"/>
              </w:rPr>
            </w:pPr>
            <w:r>
              <w:rPr>
                <w:sz w:val="22"/>
                <w:szCs w:val="22"/>
              </w:rPr>
              <w:t>50</w:t>
            </w:r>
          </w:p>
        </w:tc>
      </w:tr>
      <w:tr w:rsidR="00852B81" w:rsidTr="00E12D80">
        <w:tc>
          <w:tcPr>
            <w:tcW w:w="675" w:type="dxa"/>
          </w:tcPr>
          <w:p w:rsidR="00852B81" w:rsidRDefault="00852B81" w:rsidP="00852B81">
            <w:pPr>
              <w:pStyle w:val="Default"/>
              <w:spacing w:after="100" w:afterAutospacing="1"/>
              <w:jc w:val="center"/>
              <w:rPr>
                <w:sz w:val="22"/>
                <w:szCs w:val="22"/>
              </w:rPr>
            </w:pPr>
            <w:r>
              <w:rPr>
                <w:sz w:val="22"/>
                <w:szCs w:val="22"/>
              </w:rPr>
              <w:t>14</w:t>
            </w:r>
          </w:p>
        </w:tc>
        <w:tc>
          <w:tcPr>
            <w:tcW w:w="6237" w:type="dxa"/>
          </w:tcPr>
          <w:p w:rsidR="00852B81" w:rsidRPr="00852B81" w:rsidRDefault="00852B81">
            <w:pPr>
              <w:pStyle w:val="Default"/>
              <w:rPr>
                <w:sz w:val="22"/>
                <w:szCs w:val="22"/>
              </w:rPr>
            </w:pPr>
            <w:r w:rsidRPr="00852B81">
              <w:rPr>
                <w:sz w:val="22"/>
                <w:szCs w:val="22"/>
              </w:rPr>
              <w:t xml:space="preserve">Нарушения санитарных норм, правил приготовления пищи </w:t>
            </w:r>
          </w:p>
        </w:tc>
        <w:tc>
          <w:tcPr>
            <w:tcW w:w="2659" w:type="dxa"/>
          </w:tcPr>
          <w:p w:rsidR="00852B81" w:rsidRDefault="00852B81" w:rsidP="00D441BD">
            <w:pPr>
              <w:pStyle w:val="Default"/>
              <w:spacing w:after="100" w:afterAutospacing="1"/>
              <w:jc w:val="center"/>
              <w:rPr>
                <w:sz w:val="22"/>
                <w:szCs w:val="22"/>
              </w:rPr>
            </w:pPr>
            <w:r>
              <w:rPr>
                <w:sz w:val="22"/>
                <w:szCs w:val="22"/>
              </w:rPr>
              <w:t>100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15</w:t>
            </w:r>
          </w:p>
        </w:tc>
        <w:tc>
          <w:tcPr>
            <w:tcW w:w="6237" w:type="dxa"/>
          </w:tcPr>
          <w:p w:rsidR="00D441BD" w:rsidRPr="00D441BD" w:rsidRDefault="00D441BD">
            <w:pPr>
              <w:pStyle w:val="Default"/>
              <w:rPr>
                <w:sz w:val="22"/>
                <w:szCs w:val="22"/>
              </w:rPr>
            </w:pPr>
            <w:r w:rsidRPr="00D441BD">
              <w:rPr>
                <w:sz w:val="22"/>
                <w:szCs w:val="22"/>
              </w:rPr>
              <w:t xml:space="preserve">Несвоевременное обеспечение сменяемости белья </w:t>
            </w:r>
          </w:p>
        </w:tc>
        <w:tc>
          <w:tcPr>
            <w:tcW w:w="2659" w:type="dxa"/>
          </w:tcPr>
          <w:p w:rsidR="00D441BD" w:rsidRDefault="00D441BD" w:rsidP="00D441BD">
            <w:pPr>
              <w:pStyle w:val="Default"/>
              <w:spacing w:after="100" w:afterAutospacing="1"/>
              <w:jc w:val="center"/>
              <w:rPr>
                <w:sz w:val="22"/>
                <w:szCs w:val="22"/>
              </w:rPr>
            </w:pPr>
            <w:r>
              <w:rPr>
                <w:sz w:val="22"/>
                <w:szCs w:val="22"/>
              </w:rPr>
              <w:t>30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16</w:t>
            </w:r>
          </w:p>
        </w:tc>
        <w:tc>
          <w:tcPr>
            <w:tcW w:w="6237" w:type="dxa"/>
          </w:tcPr>
          <w:p w:rsidR="00D441BD" w:rsidRPr="00D441BD" w:rsidRDefault="00D441BD">
            <w:pPr>
              <w:pStyle w:val="Default"/>
              <w:rPr>
                <w:sz w:val="22"/>
                <w:szCs w:val="22"/>
              </w:rPr>
            </w:pPr>
            <w:r w:rsidRPr="00D441BD">
              <w:rPr>
                <w:sz w:val="22"/>
                <w:szCs w:val="22"/>
              </w:rPr>
              <w:t xml:space="preserve">Несвоевременное обеспечение продуктами, сдачи тары и списания имущества </w:t>
            </w:r>
          </w:p>
        </w:tc>
        <w:tc>
          <w:tcPr>
            <w:tcW w:w="2659" w:type="dxa"/>
          </w:tcPr>
          <w:p w:rsidR="00D441BD" w:rsidRDefault="00D441BD" w:rsidP="00D441BD">
            <w:pPr>
              <w:pStyle w:val="Default"/>
              <w:spacing w:after="100" w:afterAutospacing="1"/>
              <w:jc w:val="center"/>
              <w:rPr>
                <w:sz w:val="22"/>
                <w:szCs w:val="22"/>
              </w:rPr>
            </w:pPr>
            <w:r>
              <w:rPr>
                <w:sz w:val="22"/>
                <w:szCs w:val="22"/>
              </w:rPr>
              <w:t>30</w:t>
            </w:r>
          </w:p>
        </w:tc>
      </w:tr>
      <w:tr w:rsidR="00D441BD" w:rsidTr="00E12D80">
        <w:tc>
          <w:tcPr>
            <w:tcW w:w="675" w:type="dxa"/>
          </w:tcPr>
          <w:p w:rsidR="00D441BD" w:rsidRDefault="00D441BD" w:rsidP="00D441BD">
            <w:pPr>
              <w:pStyle w:val="Default"/>
              <w:spacing w:before="120" w:after="100" w:afterAutospacing="1"/>
              <w:jc w:val="center"/>
              <w:rPr>
                <w:sz w:val="22"/>
                <w:szCs w:val="22"/>
              </w:rPr>
            </w:pPr>
            <w:r>
              <w:rPr>
                <w:sz w:val="22"/>
                <w:szCs w:val="22"/>
              </w:rPr>
              <w:t>17</w:t>
            </w:r>
          </w:p>
        </w:tc>
        <w:tc>
          <w:tcPr>
            <w:tcW w:w="6237" w:type="dxa"/>
          </w:tcPr>
          <w:p w:rsidR="00D441BD" w:rsidRPr="00D441BD" w:rsidRDefault="00D441BD">
            <w:pPr>
              <w:pStyle w:val="Default"/>
              <w:rPr>
                <w:sz w:val="22"/>
                <w:szCs w:val="22"/>
              </w:rPr>
            </w:pPr>
            <w:r w:rsidRPr="00D441BD">
              <w:rPr>
                <w:sz w:val="22"/>
                <w:szCs w:val="22"/>
              </w:rPr>
              <w:t xml:space="preserve">Невыполнение задач и мероприятий годового плана, решения Совета педагогов, собрания трудового коллектива. </w:t>
            </w:r>
          </w:p>
        </w:tc>
        <w:tc>
          <w:tcPr>
            <w:tcW w:w="2659" w:type="dxa"/>
          </w:tcPr>
          <w:p w:rsidR="00D441BD" w:rsidRDefault="00D441BD" w:rsidP="00D441BD">
            <w:pPr>
              <w:pStyle w:val="Default"/>
              <w:spacing w:after="100" w:afterAutospacing="1"/>
              <w:jc w:val="center"/>
              <w:rPr>
                <w:sz w:val="22"/>
                <w:szCs w:val="22"/>
              </w:rPr>
            </w:pPr>
            <w:r>
              <w:rPr>
                <w:sz w:val="22"/>
                <w:szCs w:val="22"/>
              </w:rPr>
              <w:t>50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18</w:t>
            </w:r>
          </w:p>
        </w:tc>
        <w:tc>
          <w:tcPr>
            <w:tcW w:w="6237" w:type="dxa"/>
          </w:tcPr>
          <w:p w:rsidR="00D441BD" w:rsidRPr="00D441BD" w:rsidRDefault="00D441BD">
            <w:pPr>
              <w:pStyle w:val="Default"/>
              <w:rPr>
                <w:sz w:val="22"/>
                <w:szCs w:val="22"/>
              </w:rPr>
            </w:pPr>
            <w:r w:rsidRPr="00D441BD">
              <w:rPr>
                <w:sz w:val="22"/>
                <w:szCs w:val="22"/>
              </w:rPr>
              <w:t xml:space="preserve">Неоднократное грубейшее нарушение трудовой дисциплины </w:t>
            </w:r>
          </w:p>
        </w:tc>
        <w:tc>
          <w:tcPr>
            <w:tcW w:w="2659" w:type="dxa"/>
          </w:tcPr>
          <w:p w:rsidR="00D441BD" w:rsidRDefault="00D441BD" w:rsidP="00D441BD">
            <w:pPr>
              <w:pStyle w:val="Default"/>
              <w:spacing w:after="100" w:afterAutospacing="1"/>
              <w:jc w:val="center"/>
              <w:rPr>
                <w:sz w:val="22"/>
                <w:szCs w:val="22"/>
              </w:rPr>
            </w:pPr>
            <w:r>
              <w:rPr>
                <w:sz w:val="22"/>
                <w:szCs w:val="22"/>
              </w:rPr>
              <w:t>100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19</w:t>
            </w:r>
          </w:p>
        </w:tc>
        <w:tc>
          <w:tcPr>
            <w:tcW w:w="6237" w:type="dxa"/>
          </w:tcPr>
          <w:p w:rsidR="00D441BD" w:rsidRPr="00D441BD" w:rsidRDefault="00D441BD">
            <w:pPr>
              <w:pStyle w:val="Default"/>
              <w:rPr>
                <w:sz w:val="22"/>
                <w:szCs w:val="22"/>
              </w:rPr>
            </w:pPr>
            <w:r w:rsidRPr="00D441BD">
              <w:rPr>
                <w:sz w:val="22"/>
                <w:szCs w:val="22"/>
              </w:rPr>
              <w:t xml:space="preserve">Умышленная порча и потеря муниципального имущества </w:t>
            </w:r>
          </w:p>
        </w:tc>
        <w:tc>
          <w:tcPr>
            <w:tcW w:w="2659" w:type="dxa"/>
          </w:tcPr>
          <w:p w:rsidR="00D441BD" w:rsidRDefault="00D441BD" w:rsidP="00D441BD">
            <w:pPr>
              <w:pStyle w:val="Default"/>
              <w:spacing w:after="100" w:afterAutospacing="1"/>
              <w:jc w:val="center"/>
              <w:rPr>
                <w:sz w:val="22"/>
                <w:szCs w:val="22"/>
              </w:rPr>
            </w:pPr>
            <w:r>
              <w:rPr>
                <w:sz w:val="22"/>
                <w:szCs w:val="22"/>
              </w:rPr>
              <w:t>100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20</w:t>
            </w:r>
          </w:p>
        </w:tc>
        <w:tc>
          <w:tcPr>
            <w:tcW w:w="6237" w:type="dxa"/>
          </w:tcPr>
          <w:p w:rsidR="00D441BD" w:rsidRPr="00D441BD" w:rsidRDefault="00D441BD">
            <w:pPr>
              <w:pStyle w:val="Default"/>
              <w:rPr>
                <w:sz w:val="22"/>
                <w:szCs w:val="22"/>
              </w:rPr>
            </w:pPr>
            <w:r w:rsidRPr="00D441BD">
              <w:rPr>
                <w:sz w:val="22"/>
                <w:szCs w:val="22"/>
              </w:rPr>
              <w:t xml:space="preserve">Систематическое нарушение этики </w:t>
            </w:r>
          </w:p>
        </w:tc>
        <w:tc>
          <w:tcPr>
            <w:tcW w:w="2659" w:type="dxa"/>
          </w:tcPr>
          <w:p w:rsidR="00D441BD" w:rsidRDefault="00D441BD" w:rsidP="00D441BD">
            <w:pPr>
              <w:pStyle w:val="Default"/>
              <w:spacing w:after="100" w:afterAutospacing="1"/>
              <w:jc w:val="center"/>
              <w:rPr>
                <w:sz w:val="22"/>
                <w:szCs w:val="22"/>
              </w:rPr>
            </w:pPr>
            <w:r>
              <w:rPr>
                <w:sz w:val="22"/>
                <w:szCs w:val="22"/>
              </w:rPr>
              <w:t>100</w:t>
            </w:r>
          </w:p>
        </w:tc>
      </w:tr>
      <w:tr w:rsidR="00D441BD" w:rsidTr="00E12D80">
        <w:tc>
          <w:tcPr>
            <w:tcW w:w="675" w:type="dxa"/>
          </w:tcPr>
          <w:p w:rsidR="00D441BD" w:rsidRDefault="00D441BD" w:rsidP="00852B81">
            <w:pPr>
              <w:pStyle w:val="Default"/>
              <w:spacing w:after="100" w:afterAutospacing="1"/>
              <w:jc w:val="center"/>
              <w:rPr>
                <w:sz w:val="22"/>
                <w:szCs w:val="22"/>
              </w:rPr>
            </w:pPr>
            <w:r>
              <w:rPr>
                <w:sz w:val="22"/>
                <w:szCs w:val="22"/>
              </w:rPr>
              <w:t>21</w:t>
            </w:r>
          </w:p>
        </w:tc>
        <w:tc>
          <w:tcPr>
            <w:tcW w:w="6237" w:type="dxa"/>
          </w:tcPr>
          <w:p w:rsidR="00D441BD" w:rsidRPr="00D441BD" w:rsidRDefault="00D441BD">
            <w:pPr>
              <w:pStyle w:val="Default"/>
              <w:rPr>
                <w:sz w:val="22"/>
                <w:szCs w:val="22"/>
              </w:rPr>
            </w:pPr>
            <w:r w:rsidRPr="00D441BD">
              <w:rPr>
                <w:sz w:val="22"/>
                <w:szCs w:val="22"/>
              </w:rPr>
              <w:t xml:space="preserve">Недобросовестное отношение к работе </w:t>
            </w:r>
          </w:p>
        </w:tc>
        <w:tc>
          <w:tcPr>
            <w:tcW w:w="2659" w:type="dxa"/>
          </w:tcPr>
          <w:p w:rsidR="00D441BD" w:rsidRDefault="00D441BD" w:rsidP="00D441BD">
            <w:pPr>
              <w:pStyle w:val="Default"/>
              <w:spacing w:after="100" w:afterAutospacing="1"/>
              <w:jc w:val="center"/>
              <w:rPr>
                <w:sz w:val="22"/>
                <w:szCs w:val="22"/>
              </w:rPr>
            </w:pPr>
            <w:r>
              <w:rPr>
                <w:sz w:val="22"/>
                <w:szCs w:val="22"/>
              </w:rPr>
              <w:t>100</w:t>
            </w:r>
          </w:p>
        </w:tc>
      </w:tr>
    </w:tbl>
    <w:p w:rsidR="00E12D80" w:rsidRDefault="00E12D80" w:rsidP="00E12D80">
      <w:pPr>
        <w:pStyle w:val="Default"/>
        <w:spacing w:after="100" w:afterAutospacing="1"/>
        <w:ind w:firstLine="709"/>
        <w:jc w:val="both"/>
        <w:rPr>
          <w:sz w:val="22"/>
          <w:szCs w:val="22"/>
        </w:rPr>
      </w:pPr>
    </w:p>
    <w:p w:rsidR="00D441BD" w:rsidRPr="00D441BD" w:rsidRDefault="00D441BD" w:rsidP="00D441BD">
      <w:pPr>
        <w:pStyle w:val="Default"/>
        <w:ind w:firstLine="709"/>
        <w:jc w:val="both"/>
      </w:pPr>
      <w:r w:rsidRPr="00D441BD">
        <w:t xml:space="preserve">Все случаи </w:t>
      </w:r>
      <w:proofErr w:type="spellStart"/>
      <w:r w:rsidRPr="00D441BD">
        <w:t>непремирования</w:t>
      </w:r>
      <w:proofErr w:type="spellEnd"/>
      <w:r w:rsidRPr="00D441BD">
        <w:t xml:space="preserve"> рассматриваются руководителем и комиссией по материальному стимулированию в индивидуальном порядке в каждом случае. </w:t>
      </w:r>
    </w:p>
    <w:p w:rsidR="00D441BD" w:rsidRPr="00D441BD" w:rsidRDefault="00D441BD" w:rsidP="00D441BD">
      <w:pPr>
        <w:pStyle w:val="Default"/>
        <w:ind w:firstLine="709"/>
        <w:jc w:val="both"/>
      </w:pPr>
      <w:r w:rsidRPr="00D441BD">
        <w:t xml:space="preserve">Лишение материального стимулирования, полное или частичное, производится за тот период, в котором было допущено упущение в работе. Лишение материального стимулирования оформляется приказом по учреждению с указанием периода и причин, за которые они устанавливаются. </w:t>
      </w:r>
    </w:p>
    <w:p w:rsidR="00A80976" w:rsidRDefault="00A80976" w:rsidP="00D441BD">
      <w:pPr>
        <w:pStyle w:val="Default"/>
        <w:spacing w:before="240"/>
        <w:ind w:firstLine="709"/>
        <w:jc w:val="center"/>
        <w:rPr>
          <w:b/>
          <w:bCs/>
          <w:sz w:val="28"/>
          <w:szCs w:val="28"/>
        </w:rPr>
      </w:pPr>
    </w:p>
    <w:p w:rsidR="00A80976" w:rsidRDefault="00A80976" w:rsidP="00D441BD">
      <w:pPr>
        <w:pStyle w:val="Default"/>
        <w:spacing w:before="240"/>
        <w:ind w:firstLine="709"/>
        <w:jc w:val="center"/>
        <w:rPr>
          <w:b/>
          <w:bCs/>
          <w:sz w:val="28"/>
          <w:szCs w:val="28"/>
        </w:rPr>
      </w:pPr>
    </w:p>
    <w:p w:rsidR="00D441BD" w:rsidRPr="00292FD1" w:rsidRDefault="00D441BD" w:rsidP="00D441BD">
      <w:pPr>
        <w:pStyle w:val="Default"/>
        <w:spacing w:before="240"/>
        <w:ind w:firstLine="709"/>
        <w:jc w:val="center"/>
        <w:rPr>
          <w:sz w:val="28"/>
          <w:szCs w:val="28"/>
        </w:rPr>
      </w:pPr>
      <w:r w:rsidRPr="00292FD1">
        <w:rPr>
          <w:b/>
          <w:bCs/>
          <w:sz w:val="28"/>
          <w:szCs w:val="28"/>
        </w:rPr>
        <w:lastRenderedPageBreak/>
        <w:t>10. Материальная помощь</w:t>
      </w:r>
    </w:p>
    <w:p w:rsidR="00D441BD" w:rsidRPr="00D441BD" w:rsidRDefault="00D441BD" w:rsidP="00D441BD">
      <w:pPr>
        <w:pStyle w:val="Default"/>
        <w:spacing w:before="120"/>
        <w:ind w:firstLine="709"/>
        <w:jc w:val="both"/>
      </w:pPr>
      <w:r w:rsidRPr="00D441BD">
        <w:t xml:space="preserve">10.1. Из фонда оплаты труда работникам может быть оказана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организации. </w:t>
      </w:r>
    </w:p>
    <w:p w:rsidR="00D441BD" w:rsidRPr="00D441BD" w:rsidRDefault="00D441BD" w:rsidP="00D441BD">
      <w:pPr>
        <w:pStyle w:val="Default"/>
        <w:spacing w:after="100" w:afterAutospacing="1"/>
        <w:ind w:firstLine="709"/>
        <w:jc w:val="both"/>
      </w:pPr>
      <w:r w:rsidRPr="00D441BD">
        <w:t>10.2 Решение об оказании материальной помощи и ее конкретных размерах принимает руководитель организации на основании письменного заявления работника.</w:t>
      </w:r>
    </w:p>
    <w:p w:rsidR="00D441BD" w:rsidRPr="00D441BD" w:rsidRDefault="00D441BD" w:rsidP="00D441BD">
      <w:pPr>
        <w:pStyle w:val="Default"/>
        <w:spacing w:after="100" w:afterAutospacing="1"/>
        <w:ind w:firstLine="709"/>
        <w:jc w:val="both"/>
      </w:pPr>
    </w:p>
    <w:sectPr w:rsidR="00D441BD" w:rsidRPr="00D441BD" w:rsidSect="00695124">
      <w:footerReference w:type="default" r:id="rId7"/>
      <w:pgSz w:w="11906" w:h="16838"/>
      <w:pgMar w:top="1134" w:right="850" w:bottom="1134" w:left="1701" w:header="708" w:footer="708"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11" w:rsidRDefault="00520511" w:rsidP="00695124">
      <w:pPr>
        <w:spacing w:after="0" w:line="240" w:lineRule="auto"/>
      </w:pPr>
      <w:r>
        <w:separator/>
      </w:r>
    </w:p>
  </w:endnote>
  <w:endnote w:type="continuationSeparator" w:id="1">
    <w:p w:rsidR="00520511" w:rsidRDefault="00520511" w:rsidP="00695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22"/>
      <w:docPartObj>
        <w:docPartGallery w:val="Page Numbers (Bottom of Page)"/>
        <w:docPartUnique/>
      </w:docPartObj>
    </w:sdtPr>
    <w:sdtContent>
      <w:p w:rsidR="00323ACB" w:rsidRDefault="00733FD5">
        <w:pPr>
          <w:pStyle w:val="a8"/>
          <w:jc w:val="center"/>
        </w:pPr>
        <w:fldSimple w:instr=" PAGE   \* MERGEFORMAT ">
          <w:r w:rsidR="008B64AC">
            <w:rPr>
              <w:noProof/>
            </w:rPr>
            <w:t>57</w:t>
          </w:r>
        </w:fldSimple>
      </w:p>
    </w:sdtContent>
  </w:sdt>
  <w:p w:rsidR="00323ACB" w:rsidRDefault="00323A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11" w:rsidRDefault="00520511" w:rsidP="00695124">
      <w:pPr>
        <w:spacing w:after="0" w:line="240" w:lineRule="auto"/>
      </w:pPr>
      <w:r>
        <w:separator/>
      </w:r>
    </w:p>
  </w:footnote>
  <w:footnote w:type="continuationSeparator" w:id="1">
    <w:p w:rsidR="00520511" w:rsidRDefault="00520511" w:rsidP="00695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A67"/>
    <w:multiLevelType w:val="hybridMultilevel"/>
    <w:tmpl w:val="6A08576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nsid w:val="0B2E03AE"/>
    <w:multiLevelType w:val="hybridMultilevel"/>
    <w:tmpl w:val="84064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A52972"/>
    <w:multiLevelType w:val="hybridMultilevel"/>
    <w:tmpl w:val="913891C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nsid w:val="0EB028F0"/>
    <w:multiLevelType w:val="hybridMultilevel"/>
    <w:tmpl w:val="E9DAD9B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542005F6"/>
    <w:multiLevelType w:val="hybridMultilevel"/>
    <w:tmpl w:val="5D4ED7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5BA33CE2"/>
    <w:multiLevelType w:val="hybridMultilevel"/>
    <w:tmpl w:val="1EC0F7C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740655DF"/>
    <w:multiLevelType w:val="hybridMultilevel"/>
    <w:tmpl w:val="A1F237C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7E64154A"/>
    <w:multiLevelType w:val="hybridMultilevel"/>
    <w:tmpl w:val="41B41B2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61727B"/>
    <w:rsid w:val="00030FC7"/>
    <w:rsid w:val="00037641"/>
    <w:rsid w:val="00066241"/>
    <w:rsid w:val="000A35CC"/>
    <w:rsid w:val="000D3CD9"/>
    <w:rsid w:val="00132F41"/>
    <w:rsid w:val="001528AE"/>
    <w:rsid w:val="00166D85"/>
    <w:rsid w:val="00194A17"/>
    <w:rsid w:val="001C2390"/>
    <w:rsid w:val="001D6A61"/>
    <w:rsid w:val="001F3055"/>
    <w:rsid w:val="00225369"/>
    <w:rsid w:val="00240324"/>
    <w:rsid w:val="0024077F"/>
    <w:rsid w:val="00264DCA"/>
    <w:rsid w:val="00292FD1"/>
    <w:rsid w:val="002A43AD"/>
    <w:rsid w:val="002B5173"/>
    <w:rsid w:val="002B6025"/>
    <w:rsid w:val="002C2FF3"/>
    <w:rsid w:val="002C62A6"/>
    <w:rsid w:val="00323ACB"/>
    <w:rsid w:val="00370316"/>
    <w:rsid w:val="003A7772"/>
    <w:rsid w:val="003F2A96"/>
    <w:rsid w:val="004401CF"/>
    <w:rsid w:val="00445771"/>
    <w:rsid w:val="004565AA"/>
    <w:rsid w:val="004636BD"/>
    <w:rsid w:val="004711DC"/>
    <w:rsid w:val="004E4369"/>
    <w:rsid w:val="00520511"/>
    <w:rsid w:val="005C1C0E"/>
    <w:rsid w:val="005C3582"/>
    <w:rsid w:val="005E58D5"/>
    <w:rsid w:val="0061727B"/>
    <w:rsid w:val="00640345"/>
    <w:rsid w:val="00646AC8"/>
    <w:rsid w:val="006607DC"/>
    <w:rsid w:val="00695124"/>
    <w:rsid w:val="006C796C"/>
    <w:rsid w:val="006F23A4"/>
    <w:rsid w:val="007042BF"/>
    <w:rsid w:val="00733FD5"/>
    <w:rsid w:val="007F192D"/>
    <w:rsid w:val="00800C5F"/>
    <w:rsid w:val="00811523"/>
    <w:rsid w:val="008522E7"/>
    <w:rsid w:val="00852B81"/>
    <w:rsid w:val="008B4DE1"/>
    <w:rsid w:val="008B64AC"/>
    <w:rsid w:val="008D2039"/>
    <w:rsid w:val="008F58EE"/>
    <w:rsid w:val="009B7465"/>
    <w:rsid w:val="00A80976"/>
    <w:rsid w:val="00A958D4"/>
    <w:rsid w:val="00AA5CFB"/>
    <w:rsid w:val="00B17340"/>
    <w:rsid w:val="00B21239"/>
    <w:rsid w:val="00CB0F5F"/>
    <w:rsid w:val="00CC7AA2"/>
    <w:rsid w:val="00CD33ED"/>
    <w:rsid w:val="00CE368F"/>
    <w:rsid w:val="00CF60CF"/>
    <w:rsid w:val="00D14EC0"/>
    <w:rsid w:val="00D441BD"/>
    <w:rsid w:val="00D52787"/>
    <w:rsid w:val="00DF17FD"/>
    <w:rsid w:val="00E12D80"/>
    <w:rsid w:val="00E43A1D"/>
    <w:rsid w:val="00E60919"/>
    <w:rsid w:val="00EC0753"/>
    <w:rsid w:val="00F860B6"/>
    <w:rsid w:val="00F93FB7"/>
    <w:rsid w:val="00FC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61727B"/>
    <w:pPr>
      <w:suppressAutoHyphens/>
      <w:autoSpaceDE w:val="0"/>
      <w:spacing w:after="0" w:line="240" w:lineRule="auto"/>
      <w:ind w:firstLine="550"/>
      <w:jc w:val="both"/>
    </w:pPr>
    <w:rPr>
      <w:rFonts w:ascii="Times New Roman" w:eastAsia="Times New Roman" w:hAnsi="Times New Roman" w:cs="Times New Roman"/>
      <w:sz w:val="28"/>
      <w:szCs w:val="20"/>
      <w:lang w:eastAsia="zh-CN"/>
    </w:rPr>
  </w:style>
  <w:style w:type="paragraph" w:customStyle="1" w:styleId="Default">
    <w:name w:val="Default"/>
    <w:rsid w:val="0024077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2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1528AE"/>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1528AE"/>
    <w:rPr>
      <w:rFonts w:ascii="Courier New" w:eastAsia="Times New Roman" w:hAnsi="Courier New" w:cs="Times New Roman"/>
      <w:sz w:val="20"/>
      <w:szCs w:val="20"/>
    </w:rPr>
  </w:style>
  <w:style w:type="paragraph" w:customStyle="1" w:styleId="Heading">
    <w:name w:val="Heading"/>
    <w:rsid w:val="001528AE"/>
    <w:pPr>
      <w:spacing w:after="0" w:line="240" w:lineRule="auto"/>
    </w:pPr>
    <w:rPr>
      <w:rFonts w:ascii="Arial" w:eastAsia="Times New Roman" w:hAnsi="Arial" w:cs="Times New Roman"/>
      <w:b/>
      <w:szCs w:val="20"/>
    </w:rPr>
  </w:style>
  <w:style w:type="paragraph" w:styleId="a6">
    <w:name w:val="header"/>
    <w:basedOn w:val="a"/>
    <w:link w:val="a7"/>
    <w:uiPriority w:val="99"/>
    <w:semiHidden/>
    <w:unhideWhenUsed/>
    <w:rsid w:val="006951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5124"/>
  </w:style>
  <w:style w:type="paragraph" w:styleId="a8">
    <w:name w:val="footer"/>
    <w:basedOn w:val="a"/>
    <w:link w:val="a9"/>
    <w:uiPriority w:val="99"/>
    <w:unhideWhenUsed/>
    <w:rsid w:val="00695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1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12</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19</cp:revision>
  <dcterms:created xsi:type="dcterms:W3CDTF">2017-07-19T19:49:00Z</dcterms:created>
  <dcterms:modified xsi:type="dcterms:W3CDTF">2018-05-24T19:55:00Z</dcterms:modified>
</cp:coreProperties>
</file>